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6B6D36" wp14:editId="53496D9C">
                <wp:simplePos x="0" y="0"/>
                <wp:positionH relativeFrom="page">
                  <wp:align>right</wp:align>
                </wp:positionH>
                <wp:positionV relativeFrom="margin">
                  <wp:align>bottom</wp:align>
                </wp:positionV>
                <wp:extent cx="2179955" cy="10661650"/>
                <wp:effectExtent l="0" t="0" r="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955" cy="10661650"/>
                          <a:chOff x="8476" y="0"/>
                          <a:chExt cx="3433" cy="1679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35" y="0"/>
                            <a:ext cx="3074" cy="16790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6" y="0"/>
                            <a:ext cx="454" cy="1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8FD7F6" id="Group 2" o:spid="_x0000_s1026" style="position:absolute;margin-left:120.45pt;margin-top:0;width:171.65pt;height:839.5pt;z-index:-251657216;mso-position-horizontal:right;mso-position-horizontal-relative:page;mso-position-vertical:bottom;mso-position-vertical-relative:margin" coordorigin="8476" coordsize="3433,16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">
                <v:rect id="Rectangle 4" o:spid="_x0000_s1027" style="position:absolute;left:8835;width:3074;height:16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pFcUA&#10;AADaAAAADwAAAGRycy9kb3ducmV2LnhtbESPT2vCQBTE74LfYXmCN90oVmx0I6IIhfbQxhZ6fGZf&#10;/mj2bciuJu2n7xYKPQ4z8xtms+1NLe7Uusqygtk0AkGcWV1xoeD9dJysQDiPrLG2TAq+yME2GQ42&#10;GGvb8RvdU1+IAGEXo4LS+yaW0mUlGXRT2xAHL7etQR9kW0jdYhfgppbzKFpKgxWHhRIb2peUXdOb&#10;UfB8TR/67jV/PHwuXz6O3fmbs8tBqfGo361BeOr9f/iv/aQVLOD3Sr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2kVxQAAANoAAAAPAAAAAAAAAAAAAAAAAJgCAABkcnMv&#10;ZG93bnJldi54bWxQSwUGAAAAAAQABAD1AAAAigMAAAAA&#10;" fillcolor="#f9c09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476;width:454;height:1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n0nbDAAAA2gAAAA8AAABkcnMvZG93bnJldi54bWxEj0FrAjEUhO+C/yE8wYvUbIsV2RqlFKoe&#10;emjXhV5fN8/N4uZlSdJ1/feNIPQ4zMw3zHo72Fb05EPjWMHjPANBXDndcK2gPL4/rECEiKyxdUwK&#10;rhRguxmP1phrd+Ev6otYiwThkKMCE2OXSxkqQxbD3HXEyTs5bzEm6WupPV4S3LbyKcuW0mLDacFg&#10;R2+GqnPxaxV8LL4xK3+u/TIa2+Dsc7cv/E6p6WR4fQERaYj/4Xv7oBU8w+1KugFy8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fSdsMAAADaAAAADwAAAAAAAAAAAAAAAACf&#10;AgAAZHJzL2Rvd25yZXYueG1sUEsFBgAAAAAEAAQA9wAAAI8DAAAAAA==&#10;">
                  <v:imagedata r:id="rId8" o:title=""/>
                </v:shape>
                <w10:wrap anchorx="page" anchory="margin"/>
              </v:group>
            </w:pict>
          </mc:Fallback>
        </mc:AlternateConten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before="80" w:after="0" w:line="240" w:lineRule="auto"/>
        <w:ind w:left="703" w:right="1087" w:firstLine="2108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Местные_нормативы_градостроительного_про"/>
      <w:bookmarkEnd w:id="0"/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Местные нормативы</w:t>
      </w:r>
      <w:r w:rsidRPr="00475E9B"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градостроительного</w:t>
      </w:r>
      <w:r w:rsidRPr="00475E9B">
        <w:rPr>
          <w:rFonts w:ascii="Times New Roman" w:eastAsia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проектирования</w:t>
      </w: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ind w:left="3642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b/>
          <w:bCs/>
          <w:sz w:val="44"/>
          <w:szCs w:val="44"/>
        </w:rPr>
        <w:t>поселения</w:t>
      </w:r>
    </w:p>
    <w:p w:rsidR="008A40D5" w:rsidRPr="00475E9B" w:rsidRDefault="008A40D5" w:rsidP="008A40D5">
      <w:pPr>
        <w:widowControl w:val="0"/>
        <w:autoSpaceDE w:val="0"/>
        <w:autoSpaceDN w:val="0"/>
        <w:spacing w:before="362" w:after="0" w:line="240" w:lineRule="auto"/>
        <w:ind w:left="1331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1" w:name="муниципального_образования"/>
      <w:bookmarkEnd w:id="1"/>
      <w:r w:rsidRPr="00475E9B">
        <w:rPr>
          <w:rFonts w:ascii="Times New Roman" w:eastAsia="Times New Roman" w:hAnsi="Times New Roman" w:cs="Times New Roman"/>
          <w:b/>
          <w:color w:val="365F91"/>
          <w:spacing w:val="-1"/>
          <w:sz w:val="44"/>
          <w:szCs w:val="44"/>
        </w:rPr>
        <w:t>муниципального</w:t>
      </w:r>
      <w:r w:rsidRPr="00475E9B">
        <w:rPr>
          <w:rFonts w:ascii="Times New Roman" w:eastAsia="Times New Roman" w:hAnsi="Times New Roman" w:cs="Times New Roman"/>
          <w:b/>
          <w:color w:val="365F91"/>
          <w:spacing w:val="-1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образования</w:t>
      </w:r>
    </w:p>
    <w:p w:rsidR="008A40D5" w:rsidRPr="00475E9B" w:rsidRDefault="008A40D5" w:rsidP="008A40D5">
      <w:pPr>
        <w:widowControl w:val="0"/>
        <w:autoSpaceDE w:val="0"/>
        <w:autoSpaceDN w:val="0"/>
        <w:spacing w:before="160" w:after="0" w:line="240" w:lineRule="auto"/>
        <w:ind w:left="1345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2" w:name="Лакского_района_Республики_Дагестан"/>
      <w:bookmarkEnd w:id="2"/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«Сельсовет</w:t>
      </w:r>
      <w:r w:rsidRPr="00475E9B">
        <w:rPr>
          <w:rFonts w:ascii="Times New Roman" w:eastAsia="Times New Roman" w:hAnsi="Times New Roman" w:cs="Times New Roman"/>
          <w:b/>
          <w:spacing w:val="-9"/>
          <w:sz w:val="44"/>
          <w:szCs w:val="44"/>
        </w:rPr>
        <w:t xml:space="preserve"> </w:t>
      </w:r>
      <w:r w:rsidR="00DF1BB0">
        <w:rPr>
          <w:rFonts w:ascii="Times New Roman" w:eastAsia="Times New Roman" w:hAnsi="Times New Roman" w:cs="Times New Roman"/>
          <w:b/>
          <w:sz w:val="44"/>
          <w:szCs w:val="44"/>
        </w:rPr>
        <w:t>Аштынский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8A40D5" w:rsidRPr="00475E9B" w:rsidRDefault="008A40D5" w:rsidP="008A40D5">
      <w:pPr>
        <w:widowControl w:val="0"/>
        <w:autoSpaceDE w:val="0"/>
        <w:autoSpaceDN w:val="0"/>
        <w:spacing w:before="165" w:after="0" w:line="240" w:lineRule="auto"/>
        <w:ind w:left="1345" w:right="10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Дахадаевского</w:t>
      </w:r>
      <w:r w:rsidRPr="00475E9B">
        <w:rPr>
          <w:rFonts w:ascii="Times New Roman" w:eastAsia="Times New Roman" w:hAnsi="Times New Roman" w:cs="Times New Roman"/>
          <w:b/>
          <w:color w:val="365F91"/>
          <w:spacing w:val="-6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района</w:t>
      </w:r>
      <w:r w:rsidRPr="00475E9B">
        <w:rPr>
          <w:rFonts w:ascii="Times New Roman" w:eastAsia="Times New Roman" w:hAnsi="Times New Roman" w:cs="Times New Roman"/>
          <w:b/>
          <w:color w:val="365F91"/>
          <w:spacing w:val="-7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Республики</w:t>
      </w:r>
      <w:r w:rsidRPr="00475E9B">
        <w:rPr>
          <w:rFonts w:ascii="Times New Roman" w:eastAsia="Times New Roman" w:hAnsi="Times New Roman" w:cs="Times New Roman"/>
          <w:b/>
          <w:color w:val="365F91"/>
          <w:spacing w:val="-6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color w:val="365F91"/>
          <w:sz w:val="44"/>
          <w:szCs w:val="44"/>
        </w:rPr>
        <w:t>Дагестан</w:t>
      </w: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before="1" w:after="0" w:line="360" w:lineRule="auto"/>
        <w:ind w:left="530" w:right="258" w:firstLine="2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Материалы по обоснованию расчетных</w:t>
      </w:r>
      <w:r w:rsidRPr="00475E9B">
        <w:rPr>
          <w:rFonts w:ascii="Times New Roman" w:eastAsia="Times New Roman" w:hAnsi="Times New Roman" w:cs="Times New Roman"/>
          <w:b/>
          <w:spacing w:val="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показателей,</w:t>
      </w:r>
      <w:r w:rsidRPr="00475E9B">
        <w:rPr>
          <w:rFonts w:ascii="Times New Roman" w:eastAsia="Times New Roman" w:hAnsi="Times New Roman" w:cs="Times New Roman"/>
          <w:b/>
          <w:spacing w:val="-5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содержащихся</w:t>
      </w:r>
      <w:r w:rsidRPr="00475E9B">
        <w:rPr>
          <w:rFonts w:ascii="Times New Roman" w:eastAsia="Times New Roman" w:hAnsi="Times New Roman" w:cs="Times New Roman"/>
          <w:b/>
          <w:spacing w:val="-4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в</w:t>
      </w:r>
      <w:r w:rsidRPr="00475E9B">
        <w:rPr>
          <w:rFonts w:ascii="Times New Roman" w:eastAsia="Times New Roman" w:hAnsi="Times New Roman" w:cs="Times New Roman"/>
          <w:b/>
          <w:spacing w:val="-3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основной</w:t>
      </w:r>
      <w:r w:rsidRPr="00475E9B">
        <w:rPr>
          <w:rFonts w:ascii="Times New Roman" w:eastAsia="Times New Roman" w:hAnsi="Times New Roman" w:cs="Times New Roman"/>
          <w:b/>
          <w:spacing w:val="-5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части</w:t>
      </w:r>
      <w:r w:rsidRPr="00475E9B">
        <w:rPr>
          <w:rFonts w:ascii="Times New Roman" w:eastAsia="Times New Roman" w:hAnsi="Times New Roman" w:cs="Times New Roman"/>
          <w:b/>
          <w:spacing w:val="-107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нормативов градостроительного</w:t>
      </w:r>
      <w:r w:rsidRPr="00475E9B">
        <w:rPr>
          <w:rFonts w:ascii="Times New Roman" w:eastAsia="Times New Roman" w:hAnsi="Times New Roman" w:cs="Times New Roman"/>
          <w:b/>
          <w:spacing w:val="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b/>
          <w:sz w:val="44"/>
          <w:szCs w:val="44"/>
        </w:rPr>
        <w:t>проектирования</w:t>
      </w: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30A8E" w:rsidRPr="00475E9B" w:rsidRDefault="00430A8E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ind w:left="646" w:right="10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75E9B">
        <w:rPr>
          <w:rFonts w:ascii="Times New Roman" w:eastAsia="Times New Roman" w:hAnsi="Times New Roman" w:cs="Times New Roman"/>
          <w:sz w:val="44"/>
          <w:szCs w:val="44"/>
        </w:rPr>
        <w:t>2023</w:t>
      </w:r>
      <w:r w:rsidRPr="00475E9B"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 w:rsidRPr="00475E9B">
        <w:rPr>
          <w:rFonts w:ascii="Times New Roman" w:eastAsia="Times New Roman" w:hAnsi="Times New Roman" w:cs="Times New Roman"/>
          <w:sz w:val="44"/>
          <w:szCs w:val="44"/>
        </w:rPr>
        <w:t>г</w:t>
      </w:r>
    </w:p>
    <w:p w:rsidR="008A40D5" w:rsidRPr="00475E9B" w:rsidRDefault="008A40D5" w:rsidP="008A40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  <w:sectPr w:rsidR="008A40D5" w:rsidRPr="00475E9B" w:rsidSect="008A40D5">
          <w:pgSz w:w="11910" w:h="16840"/>
          <w:pgMar w:top="0" w:right="600" w:bottom="0" w:left="1400" w:header="720" w:footer="720" w:gutter="0"/>
          <w:cols w:space="720"/>
        </w:sectPr>
      </w:pPr>
    </w:p>
    <w:p w:rsidR="008A40D5" w:rsidRPr="003C189B" w:rsidRDefault="008A40D5" w:rsidP="008A40D5">
      <w:pPr>
        <w:widowControl w:val="0"/>
        <w:autoSpaceDE w:val="0"/>
        <w:autoSpaceDN w:val="0"/>
        <w:spacing w:before="67" w:after="0" w:line="240" w:lineRule="auto"/>
        <w:ind w:left="102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color w:val="4F81BC"/>
          <w:sz w:val="26"/>
          <w:szCs w:val="26"/>
        </w:rPr>
        <w:lastRenderedPageBreak/>
        <w:t>Оглавление</w:t>
      </w:r>
    </w:p>
    <w:p w:rsidR="008A40D5" w:rsidRPr="003C189B" w:rsidRDefault="008A40D5" w:rsidP="008A40D5">
      <w:pPr>
        <w:widowControl w:val="0"/>
        <w:tabs>
          <w:tab w:val="left" w:leader="dot" w:pos="9575"/>
        </w:tabs>
        <w:autoSpaceDE w:val="0"/>
        <w:autoSpaceDN w:val="0"/>
        <w:spacing w:before="5" w:after="0" w:line="240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ИСПОЛЬЗУЕМЫХ</w:t>
      </w:r>
      <w:r w:rsidRPr="003C189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СОКРАЩЕНИЙ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ab/>
        <w:t>3</w:t>
      </w:r>
    </w:p>
    <w:p w:rsidR="008A40D5" w:rsidRPr="003C189B" w:rsidRDefault="008A40D5" w:rsidP="008A40D5">
      <w:pPr>
        <w:widowControl w:val="0"/>
        <w:tabs>
          <w:tab w:val="left" w:pos="1932"/>
        </w:tabs>
        <w:autoSpaceDE w:val="0"/>
        <w:autoSpaceDN w:val="0"/>
        <w:spacing w:before="126" w:after="0" w:line="240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ab/>
        <w:t xml:space="preserve">МАТЕРИАЛЫ    </w:t>
      </w:r>
      <w:r w:rsidRPr="003C189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ПО     </w:t>
      </w:r>
      <w:r w:rsidRPr="003C189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ОБОСНОВАНИЮ     </w:t>
      </w:r>
      <w:r w:rsidRPr="003C189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РАСЧЁТНЫХ     </w:t>
      </w:r>
      <w:r w:rsidRPr="003C189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ПОКАЗАТЕЛЕЙ,</w:t>
      </w:r>
    </w:p>
    <w:p w:rsidR="008A40D5" w:rsidRPr="003C189B" w:rsidRDefault="008A40D5" w:rsidP="008A40D5">
      <w:pPr>
        <w:widowControl w:val="0"/>
        <w:tabs>
          <w:tab w:val="left" w:leader="dot" w:pos="9584"/>
        </w:tabs>
        <w:autoSpaceDE w:val="0"/>
        <w:autoSpaceDN w:val="0"/>
        <w:spacing w:before="127" w:after="0" w:line="240" w:lineRule="auto"/>
        <w:ind w:lef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СОДЕРЖАЩИХСЯ В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3C18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ab/>
        <w:t>4</w:t>
      </w:r>
    </w:p>
    <w:p w:rsidR="008A40D5" w:rsidRPr="003C189B" w:rsidRDefault="008A40D5" w:rsidP="00B51D53">
      <w:pPr>
        <w:pStyle w:val="a4"/>
        <w:widowControl w:val="0"/>
        <w:numPr>
          <w:ilvl w:val="1"/>
          <w:numId w:val="4"/>
        </w:numPr>
        <w:tabs>
          <w:tab w:val="left" w:pos="669"/>
          <w:tab w:val="left" w:leader="dot" w:pos="9436"/>
        </w:tabs>
        <w:autoSpaceDE w:val="0"/>
        <w:autoSpaceDN w:val="0"/>
        <w:spacing w:before="126" w:after="0" w:line="360" w:lineRule="auto"/>
        <w:ind w:right="114" w:firstLine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РАНЖИРОВАНИЯ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ОБРАЗОВАНИЙ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ДАХАДАЕВСКОГО РАЙОНА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ТЕРРИТОРИАЛЬНО-ПРОСТРАНСТВЕННОМУ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ПОЛОЖЕНИЮ.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РАНЖИРОВАНИЯ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ОБРАЗОВАНИЙ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ДАХАДАЕВСКОГО РАЙОНА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ВНУТРЕННЕЙ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ТЕРРИТОРИАЛЬНО-ПРОСТРАНСТВЕННОЙ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ПОПРАВОЧНЫХ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КОЭФФИЦИЕНТОВ…………………………………………………………</w:t>
      </w:r>
      <w:r w:rsidR="003C189B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…...4-5</w:t>
      </w:r>
    </w:p>
    <w:p w:rsidR="008A40D5" w:rsidRPr="003C189B" w:rsidRDefault="008A40D5" w:rsidP="008A40D5">
      <w:pPr>
        <w:widowControl w:val="0"/>
        <w:numPr>
          <w:ilvl w:val="1"/>
          <w:numId w:val="4"/>
        </w:numPr>
        <w:tabs>
          <w:tab w:val="left" w:pos="583"/>
          <w:tab w:val="left" w:leader="dot" w:pos="9652"/>
        </w:tabs>
        <w:autoSpaceDE w:val="0"/>
        <w:autoSpaceDN w:val="0"/>
        <w:spacing w:after="0" w:line="360" w:lineRule="auto"/>
        <w:ind w:right="110" w:firstLine="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 РАСЧЁТНЫХ ПОКАЗАТЕЛЕЙ ДЛЯ ОБЪЕКТОВ МЕСТНОГО ЗНАЧЕНИЯ,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СОДЕРЖАЩИХСЯ В ОСНОВНОЙ ЧАСТИ МЕСТНЫХ НОРМАТИВОВ ГРАДОСТРОИТЕЛЬНОГО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ПРОЕКТИРОВАНИЯ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F1BB0">
        <w:rPr>
          <w:rFonts w:ascii="Times New Roman" w:eastAsia="Times New Roman" w:hAnsi="Times New Roman" w:cs="Times New Roman"/>
          <w:sz w:val="26"/>
          <w:szCs w:val="26"/>
        </w:rPr>
        <w:t>СЕЛЬСОВЕТ АШТЫНСКИЙ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» ………………………………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  <w:r w:rsidR="003C189B" w:rsidRPr="003C189B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………</w:t>
      </w:r>
      <w:r w:rsidR="003C189B">
        <w:rPr>
          <w:rFonts w:ascii="Times New Roman" w:eastAsia="Times New Roman" w:hAnsi="Times New Roman" w:cs="Times New Roman"/>
          <w:sz w:val="26"/>
          <w:szCs w:val="26"/>
        </w:rPr>
        <w:t>.......……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C189B">
        <w:rPr>
          <w:rFonts w:ascii="Times New Roman" w:eastAsia="Times New Roman" w:hAnsi="Times New Roman" w:cs="Times New Roman"/>
          <w:sz w:val="26"/>
          <w:szCs w:val="26"/>
        </w:rPr>
        <w:t>-3</w:t>
      </w:r>
      <w:r w:rsidR="00475E9B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A40D5" w:rsidRPr="003C189B" w:rsidRDefault="008A40D5" w:rsidP="008A40D5">
      <w:pPr>
        <w:widowControl w:val="0"/>
        <w:numPr>
          <w:ilvl w:val="1"/>
          <w:numId w:val="4"/>
        </w:numPr>
        <w:tabs>
          <w:tab w:val="left" w:pos="506"/>
          <w:tab w:val="left" w:leader="dot" w:pos="9410"/>
        </w:tabs>
        <w:autoSpaceDE w:val="0"/>
        <w:autoSpaceDN w:val="0"/>
        <w:spacing w:after="0" w:line="362" w:lineRule="auto"/>
        <w:ind w:right="1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 ПРЕДЕЛЬНЫХ ЗНАЧЕНИЙ РАСЧЁТНЫХ ПОКАЗАТЕЛЕЙ ДЛЯ ОБЪЕКТОВ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 ЗНАЧЕНИЯ, СОДЕРЖАЩИХСЯ В ОСНОВНОЙ ЧАСТИ МЕСТНЫХ НОРМАТИВОВ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  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  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ПОСЕЛЕНИЯ «</w:t>
      </w:r>
      <w:r w:rsidR="00DF1BB0">
        <w:rPr>
          <w:rFonts w:ascii="Times New Roman" w:eastAsia="Times New Roman" w:hAnsi="Times New Roman" w:cs="Times New Roman"/>
          <w:sz w:val="26"/>
          <w:szCs w:val="26"/>
        </w:rPr>
        <w:t>СЕЛЬСОВЕТ АШТЫНСКИЙ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»…………</w:t>
      </w:r>
      <w:r w:rsidR="003C189B" w:rsidRPr="003C189B">
        <w:rPr>
          <w:rFonts w:ascii="Times New Roman" w:eastAsia="Times New Roman" w:hAnsi="Times New Roman" w:cs="Times New Roman"/>
          <w:sz w:val="26"/>
          <w:szCs w:val="26"/>
        </w:rPr>
        <w:t>……………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…………………………………</w:t>
      </w:r>
      <w:r w:rsidR="00DF1B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475E9B">
        <w:rPr>
          <w:rFonts w:ascii="Times New Roman" w:eastAsia="Times New Roman" w:hAnsi="Times New Roman" w:cs="Times New Roman"/>
          <w:sz w:val="26"/>
          <w:szCs w:val="26"/>
        </w:rPr>
        <w:t>………34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-</w:t>
      </w:r>
      <w:r w:rsidR="00475E9B">
        <w:rPr>
          <w:rFonts w:ascii="Times New Roman" w:eastAsia="Times New Roman" w:hAnsi="Times New Roman" w:cs="Times New Roman"/>
          <w:sz w:val="26"/>
          <w:szCs w:val="26"/>
        </w:rPr>
        <w:t>74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A40D5" w:rsidRPr="003C189B">
          <w:footerReference w:type="default" r:id="rId9"/>
          <w:pgSz w:w="11910" w:h="16840"/>
          <w:pgMar w:top="1220" w:right="600" w:bottom="520" w:left="1400" w:header="0" w:footer="333" w:gutter="0"/>
          <w:pgNumType w:start="2"/>
          <w:cols w:space="720"/>
        </w:sectPr>
      </w:pPr>
    </w:p>
    <w:p w:rsidR="008A40D5" w:rsidRPr="003C189B" w:rsidRDefault="008A40D5" w:rsidP="008A40D5">
      <w:pPr>
        <w:widowControl w:val="0"/>
        <w:autoSpaceDE w:val="0"/>
        <w:autoSpaceDN w:val="0"/>
        <w:spacing w:before="73" w:after="0" w:line="240" w:lineRule="auto"/>
        <w:ind w:left="1209" w:right="10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ПЕРЕЧЕНЬ_ИСПОЛЬЗУЕМЫХ_СОКРАЩЕНИЙ"/>
      <w:bookmarkEnd w:id="3"/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ПЕРЕЧЕНЬ</w:t>
      </w:r>
      <w:r w:rsidRPr="003C189B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ИСПОЛЬЗУЕМЫХ</w:t>
      </w:r>
      <w:r w:rsidRPr="003C189B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СОКРАЩЕНИЙ</w:t>
      </w:r>
    </w:p>
    <w:p w:rsidR="008A40D5" w:rsidRPr="003C189B" w:rsidRDefault="008A40D5" w:rsidP="008A40D5">
      <w:pPr>
        <w:widowControl w:val="0"/>
        <w:autoSpaceDE w:val="0"/>
        <w:autoSpaceDN w:val="0"/>
        <w:spacing w:before="48" w:after="0" w:line="240" w:lineRule="auto"/>
        <w:ind w:left="1010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местных</w:t>
      </w:r>
      <w:r w:rsidRPr="003C189B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нормативах</w:t>
      </w:r>
      <w:r w:rsidRPr="003C189B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градостроительного</w:t>
      </w:r>
      <w:r w:rsidRPr="003C189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проектирования</w:t>
      </w:r>
      <w:r w:rsidRPr="003C189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8A40D5" w:rsidRPr="003C189B" w:rsidRDefault="008A40D5" w:rsidP="008A40D5">
      <w:pPr>
        <w:widowControl w:val="0"/>
        <w:autoSpaceDE w:val="0"/>
        <w:autoSpaceDN w:val="0"/>
        <w:spacing w:before="47" w:after="0" w:line="240" w:lineRule="auto"/>
        <w:ind w:left="304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«</w:t>
      </w:r>
      <w:r w:rsidR="00DF1BB0">
        <w:rPr>
          <w:rFonts w:ascii="Times New Roman" w:eastAsia="Times New Roman" w:hAnsi="Times New Roman" w:cs="Times New Roman"/>
          <w:w w:val="95"/>
          <w:sz w:val="26"/>
          <w:szCs w:val="26"/>
        </w:rPr>
        <w:t>Сельсовет Аштынский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»</w:t>
      </w:r>
      <w:r w:rsidRPr="003C189B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применяются</w:t>
      </w:r>
      <w:r w:rsidRPr="003C189B">
        <w:rPr>
          <w:rFonts w:ascii="Times New Roman" w:eastAsia="Times New Roman" w:hAnsi="Times New Roman" w:cs="Times New Roman"/>
          <w:spacing w:val="30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следующие</w:t>
      </w:r>
      <w:r w:rsidRPr="003C189B">
        <w:rPr>
          <w:rFonts w:ascii="Times New Roman" w:eastAsia="Times New Roman" w:hAnsi="Times New Roman" w:cs="Times New Roman"/>
          <w:spacing w:val="29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сокращения</w:t>
      </w:r>
      <w:r w:rsidRPr="003C189B">
        <w:rPr>
          <w:rFonts w:ascii="Times New Roman" w:eastAsia="Times New Roman" w:hAnsi="Times New Roman" w:cs="Times New Roman"/>
          <w:spacing w:val="30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3C189B">
        <w:rPr>
          <w:rFonts w:ascii="Times New Roman" w:eastAsia="Times New Roman" w:hAnsi="Times New Roman" w:cs="Times New Roman"/>
          <w:spacing w:val="19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обозначения: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721"/>
      </w:tblGrid>
      <w:tr w:rsidR="008A40D5" w:rsidRPr="003C189B" w:rsidTr="008A40D5">
        <w:trPr>
          <w:trHeight w:val="383"/>
        </w:trPr>
        <w:tc>
          <w:tcPr>
            <w:tcW w:w="3628" w:type="dxa"/>
            <w:tcBorders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40"/>
              <w:ind w:left="989" w:right="97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Сокращение</w:t>
            </w:r>
          </w:p>
        </w:tc>
        <w:tc>
          <w:tcPr>
            <w:tcW w:w="5721" w:type="dxa"/>
            <w:tcBorders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20" w:lineRule="exact"/>
              <w:ind w:left="233" w:right="22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Слово</w:t>
            </w:r>
            <w:r w:rsidRPr="003C189B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Pr="003C189B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словосочетание</w:t>
            </w:r>
          </w:p>
        </w:tc>
      </w:tr>
      <w:tr w:rsidR="008A40D5" w:rsidRPr="003C189B" w:rsidTr="008A40D5">
        <w:trPr>
          <w:trHeight w:val="964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40D5" w:rsidRPr="003C189B" w:rsidRDefault="008A40D5" w:rsidP="008A40D5">
            <w:pPr>
              <w:ind w:left="989" w:right="9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МНГПП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before="176" w:line="225" w:lineRule="auto"/>
              <w:ind w:left="1248" w:right="380" w:hanging="8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Местные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нормативы</w:t>
            </w:r>
            <w:r w:rsidRPr="003C18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градостроительного</w:t>
            </w:r>
            <w:r w:rsidRPr="003C189B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проектирования поселения</w:t>
            </w:r>
          </w:p>
        </w:tc>
      </w:tr>
      <w:tr w:rsidR="008A40D5" w:rsidRPr="003C189B" w:rsidTr="008A40D5">
        <w:trPr>
          <w:trHeight w:val="964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A40D5" w:rsidRPr="003C189B" w:rsidRDefault="008A40D5" w:rsidP="008A40D5">
            <w:pPr>
              <w:ind w:left="984" w:right="9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РНГП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before="181" w:line="225" w:lineRule="auto"/>
              <w:ind w:left="667" w:right="654" w:firstLine="6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Региональные нормативы</w:t>
            </w:r>
            <w:r w:rsidRPr="003C18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градостроительного</w:t>
            </w:r>
            <w:r w:rsidRPr="003C18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проектирования</w:t>
            </w:r>
          </w:p>
        </w:tc>
      </w:tr>
      <w:tr w:rsidR="008A40D5" w:rsidRPr="003C189B" w:rsidTr="008A40D5">
        <w:trPr>
          <w:trHeight w:val="969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40D5" w:rsidRPr="003C189B" w:rsidRDefault="008A40D5" w:rsidP="008A40D5">
            <w:pPr>
              <w:ind w:left="989" w:right="9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Дагестанстат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ind w:left="201" w:right="187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Территориальный орган Федеральной</w:t>
            </w:r>
            <w:r w:rsidRPr="003C18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службы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государственной</w:t>
            </w:r>
            <w:r w:rsidRPr="003C18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статистики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Рес-</w:t>
            </w:r>
          </w:p>
          <w:p w:rsidR="008A40D5" w:rsidRPr="003C189B" w:rsidRDefault="008A40D5" w:rsidP="008A40D5">
            <w:pPr>
              <w:spacing w:line="308" w:lineRule="exact"/>
              <w:ind w:left="235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публике</w:t>
            </w:r>
            <w:r w:rsidRPr="003C18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Дагестан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3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</w:t>
            </w:r>
            <w:r w:rsidRPr="003C18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</w:t>
            </w:r>
          </w:p>
        </w:tc>
      </w:tr>
      <w:tr w:rsidR="008A40D5" w:rsidRPr="003C189B" w:rsidTr="008A40D5">
        <w:trPr>
          <w:trHeight w:val="320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МР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6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  <w:r w:rsidRPr="003C18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 w:rsidRPr="003C18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28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населённый</w:t>
            </w:r>
            <w:r w:rsidRPr="003C18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8A40D5" w:rsidRPr="003C189B" w:rsidTr="008A40D5">
        <w:trPr>
          <w:trHeight w:val="642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151"/>
              <w:ind w:left="989" w:right="9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ГрК</w:t>
            </w:r>
            <w:r w:rsidRPr="003C18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РФ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22" w:lineRule="exact"/>
              <w:ind w:left="2372" w:right="218" w:hanging="21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Градостроительный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Кодекс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Российской</w:t>
            </w:r>
            <w:r w:rsidRPr="003C18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Федерации</w:t>
            </w:r>
          </w:p>
        </w:tc>
      </w:tr>
      <w:tr w:rsidR="008A40D5" w:rsidRPr="003C189B" w:rsidTr="008A40D5">
        <w:trPr>
          <w:trHeight w:val="646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155"/>
              <w:ind w:left="989" w:right="9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22" w:lineRule="exact"/>
              <w:ind w:left="2602" w:hanging="24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свод</w:t>
            </w:r>
            <w:r w:rsidRPr="003C18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правил</w:t>
            </w:r>
            <w:r w:rsidRPr="003C18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3C18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проектированию</w:t>
            </w:r>
            <w:r w:rsidRPr="003C18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3C18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строительству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6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СНиП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0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строительные</w:t>
            </w:r>
            <w:r w:rsidRPr="003C18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нормы</w:t>
            </w:r>
            <w:r w:rsidRPr="003C189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C18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СанПиН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4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санитарные</w:t>
            </w:r>
            <w:r w:rsidRPr="003C18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</w:t>
            </w:r>
            <w:r w:rsidRPr="003C18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C18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нормативы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СЗЗ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5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санитарно-защитная</w:t>
            </w:r>
            <w:r w:rsidRPr="003C18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зона</w:t>
            </w:r>
          </w:p>
        </w:tc>
      </w:tr>
      <w:tr w:rsidR="008A40D5" w:rsidRPr="003C189B" w:rsidTr="008A40D5">
        <w:trPr>
          <w:trHeight w:val="325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5" w:lineRule="exact"/>
              <w:ind w:left="989" w:right="9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ТКО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5" w:lineRule="exact"/>
              <w:ind w:left="235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твердые</w:t>
            </w:r>
            <w:r w:rsidRPr="003C18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коммунальные</w:t>
            </w:r>
            <w:r w:rsidRPr="003C189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отходы</w:t>
            </w:r>
          </w:p>
        </w:tc>
      </w:tr>
      <w:tr w:rsidR="008A40D5" w:rsidRPr="003C189B" w:rsidTr="008A40D5">
        <w:trPr>
          <w:trHeight w:val="316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296" w:lineRule="exact"/>
              <w:ind w:left="989" w:right="9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296" w:lineRule="exact"/>
              <w:ind w:left="238" w:right="2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</w:t>
            </w:r>
            <w:r w:rsidRPr="003C189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</w:t>
            </w:r>
            <w:r w:rsidRPr="003C189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значения</w:t>
            </w:r>
          </w:p>
        </w:tc>
      </w:tr>
      <w:tr w:rsidR="008A40D5" w:rsidRPr="003C189B" w:rsidTr="008A40D5">
        <w:trPr>
          <w:trHeight w:val="647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151"/>
              <w:ind w:left="989" w:right="9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ТПП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19" w:lineRule="exact"/>
              <w:ind w:left="238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территориально-пространственное</w:t>
            </w:r>
            <w:r w:rsidRPr="003C189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</w:t>
            </w:r>
          </w:p>
        </w:tc>
      </w:tr>
      <w:tr w:rsidR="008A40D5" w:rsidRPr="003C189B" w:rsidTr="008A40D5">
        <w:trPr>
          <w:trHeight w:val="643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before="151"/>
              <w:ind w:left="987" w:right="9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ТПО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22" w:lineRule="exact"/>
              <w:ind w:left="2645" w:right="145" w:hanging="2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территориально-пространственная организация</w:t>
            </w:r>
          </w:p>
        </w:tc>
      </w:tr>
      <w:tr w:rsidR="008A40D5" w:rsidRPr="003C189B" w:rsidTr="008A40D5">
        <w:trPr>
          <w:trHeight w:val="319"/>
        </w:trPr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0" w:lineRule="exact"/>
              <w:ind w:left="989" w:right="9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ЕПС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40D5" w:rsidRPr="003C189B" w:rsidRDefault="008A40D5" w:rsidP="008A40D5">
            <w:pPr>
              <w:spacing w:line="300" w:lineRule="exact"/>
              <w:ind w:left="227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единовременная</w:t>
            </w:r>
            <w:r w:rsidRPr="003C189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пропускная</w:t>
            </w:r>
            <w:r w:rsidRPr="003C189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</w:t>
            </w:r>
          </w:p>
        </w:tc>
      </w:tr>
      <w:tr w:rsidR="008A40D5" w:rsidRPr="003C189B" w:rsidTr="008A40D5">
        <w:trPr>
          <w:trHeight w:val="321"/>
        </w:trPr>
        <w:tc>
          <w:tcPr>
            <w:tcW w:w="3628" w:type="dxa"/>
            <w:tcBorders>
              <w:top w:val="single" w:sz="6" w:space="0" w:color="000000"/>
              <w:righ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989" w:right="9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кв.м</w:t>
            </w:r>
            <w:r w:rsidRPr="003C18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5721" w:type="dxa"/>
            <w:tcBorders>
              <w:top w:val="single" w:sz="6" w:space="0" w:color="000000"/>
              <w:left w:val="single" w:sz="6" w:space="0" w:color="000000"/>
            </w:tcBorders>
          </w:tcPr>
          <w:p w:rsidR="008A40D5" w:rsidRPr="003C189B" w:rsidRDefault="008A40D5" w:rsidP="008A40D5">
            <w:pPr>
              <w:spacing w:line="301" w:lineRule="exact"/>
              <w:ind w:left="235" w:right="2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квадратных</w:t>
            </w:r>
            <w:r w:rsidRPr="003C189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метров</w:t>
            </w:r>
            <w:r w:rsidRPr="003C189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3C18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C189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человека</w:t>
            </w:r>
          </w:p>
        </w:tc>
      </w:tr>
    </w:tbl>
    <w:p w:rsidR="008A40D5" w:rsidRPr="003C189B" w:rsidRDefault="008A40D5" w:rsidP="008A40D5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8A40D5" w:rsidRPr="003C189B">
          <w:pgSz w:w="11910" w:h="16840"/>
          <w:pgMar w:top="1020" w:right="600" w:bottom="600" w:left="1400" w:header="0" w:footer="333" w:gutter="0"/>
          <w:cols w:space="720"/>
        </w:sectPr>
      </w:pPr>
    </w:p>
    <w:p w:rsidR="008A40D5" w:rsidRPr="003C189B" w:rsidRDefault="008A40D5" w:rsidP="008A40D5">
      <w:pPr>
        <w:widowControl w:val="0"/>
        <w:autoSpaceDE w:val="0"/>
        <w:autoSpaceDN w:val="0"/>
        <w:spacing w:before="70" w:after="0" w:line="242" w:lineRule="auto"/>
        <w:ind w:left="544" w:right="61" w:hanging="18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II_МАТЕРИАЛЫ_ПО_ОБОСНОВАНИЮ_РАСЧЁТНЫХ_ПО"/>
      <w:bookmarkEnd w:id="4"/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МАТЕРИАЛЫ ПО ОБОСНОВАНИЮ РАСЧЁТНЫХ ПОКАЗАТЕЛЕЙ,</w:t>
      </w:r>
      <w:r w:rsidRPr="003C189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СОДЕРЖАЩИХСЯ</w:t>
      </w:r>
      <w:r w:rsidRPr="003C189B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ОСНОВНОЙ ЧАСТИ</w:t>
      </w:r>
    </w:p>
    <w:p w:rsidR="008A40D5" w:rsidRPr="003C189B" w:rsidRDefault="008A40D5" w:rsidP="008A40D5">
      <w:pPr>
        <w:widowControl w:val="0"/>
        <w:numPr>
          <w:ilvl w:val="1"/>
          <w:numId w:val="1"/>
        </w:numPr>
        <w:tabs>
          <w:tab w:val="left" w:pos="795"/>
        </w:tabs>
        <w:autoSpaceDE w:val="0"/>
        <w:autoSpaceDN w:val="0"/>
        <w:spacing w:before="113" w:after="0" w:line="240" w:lineRule="auto"/>
        <w:ind w:left="304" w:right="391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 РАНЖИРОВАНИЯ МУНИЦИПАЛЬНЫХ ОБРАЗОВАНИЙ ДАХАДАЕВСКОГО</w:t>
      </w:r>
      <w:r w:rsidRPr="003C189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3C189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C189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ТЕРРИТОРИАЛЬНО-ПРОСТРАНСТВЕННОМУ ПОЛОЖЕНИЮ. ОБОСНОВАНИЕ РАНЖИРОВАНИЯ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3C189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ОБРАЗОВАНИЙ</w:t>
      </w:r>
      <w:r w:rsidRPr="003C189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ДАХАДАЕВСКОГО РАЙОНА</w:t>
      </w:r>
      <w:r w:rsidRPr="003C189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ВНУТРЕННЕЙ ТЕРРИТОРИАЛЬНО -ПРОСТРАНСТВЕННОЙ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Pr="003C189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3C189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ПОПРАВОЧНЫХ</w:t>
      </w:r>
      <w:r w:rsidRPr="003C189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КОЭФФИЦИЕНТОВ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before="242" w:after="0" w:line="211" w:lineRule="auto"/>
        <w:ind w:left="304" w:right="61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Обоснование_поправочных_коэффициентов,_п"/>
      <w:bookmarkEnd w:id="5"/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Обоснование поправочных коэффициентов, принятых при разработке</w:t>
      </w:r>
      <w:r w:rsidRPr="003C189B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РНГП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Республики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Дагестан</w:t>
      </w:r>
    </w:p>
    <w:p w:rsidR="008A40D5" w:rsidRPr="003C189B" w:rsidRDefault="008A40D5" w:rsidP="008A40D5">
      <w:pPr>
        <w:widowControl w:val="0"/>
        <w:autoSpaceDE w:val="0"/>
        <w:autoSpaceDN w:val="0"/>
        <w:spacing w:before="2" w:after="0" w:line="240" w:lineRule="auto"/>
        <w:ind w:left="304" w:right="2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Ввод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поправочных коэффициентов для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поселений Дахадаевского района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основан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ранжировании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муниципальных образований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региона,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РГНП: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ind w:left="284"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b/>
          <w:position w:val="2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–</w:t>
      </w:r>
      <w:r w:rsidRPr="003C189B">
        <w:rPr>
          <w:rFonts w:ascii="Times New Roman" w:eastAsia="Times New Roman" w:hAnsi="Times New Roman" w:cs="Times New Roman"/>
          <w:spacing w:val="1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поправочный</w:t>
      </w:r>
      <w:r w:rsidRPr="003C189B">
        <w:rPr>
          <w:rFonts w:ascii="Times New Roman" w:eastAsia="Times New Roman" w:hAnsi="Times New Roman" w:cs="Times New Roman"/>
          <w:spacing w:val="1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коэффициент,</w:t>
      </w:r>
      <w:r w:rsidRPr="003C189B">
        <w:rPr>
          <w:rFonts w:ascii="Times New Roman" w:eastAsia="Times New Roman" w:hAnsi="Times New Roman" w:cs="Times New Roman"/>
          <w:spacing w:val="1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отражающий</w:t>
      </w:r>
      <w:r w:rsidRPr="003C189B">
        <w:rPr>
          <w:rFonts w:ascii="Times New Roman" w:eastAsia="Times New Roman" w:hAnsi="Times New Roman" w:cs="Times New Roman"/>
          <w:spacing w:val="1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влияние</w:t>
      </w:r>
      <w:r w:rsidRPr="003C189B">
        <w:rPr>
          <w:rFonts w:ascii="Times New Roman" w:eastAsia="Times New Roman" w:hAnsi="Times New Roman" w:cs="Times New Roman"/>
          <w:spacing w:val="1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территориально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-пространственного положения (ТПП) муниципальных образований региона на определение количественного значения показателя максимально допустимого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8A40D5" w:rsidRPr="003C189B" w:rsidRDefault="008A40D5" w:rsidP="008A40D5">
      <w:pPr>
        <w:widowControl w:val="0"/>
        <w:autoSpaceDE w:val="0"/>
        <w:autoSpaceDN w:val="0"/>
        <w:spacing w:before="2" w:after="0" w:line="240" w:lineRule="auto"/>
        <w:ind w:left="304" w:right="240" w:firstLine="850"/>
        <w:jc w:val="both"/>
        <w:rPr>
          <w:rFonts w:ascii="Times New Roman" w:eastAsia="Times New Roman" w:hAnsi="Times New Roman" w:cs="Times New Roman"/>
          <w:spacing w:val="-67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C189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3C189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C18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C189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ТПП</w:t>
      </w:r>
      <w:r w:rsidRPr="003C189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3C189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свое значение</w:t>
      </w:r>
      <w:r w:rsidRPr="003C189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коэффициента</w:t>
      </w:r>
      <w:r w:rsidRPr="003C189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C189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</w:p>
    <w:p w:rsidR="008A40D5" w:rsidRPr="003C189B" w:rsidRDefault="008A40D5" w:rsidP="008A40D5">
      <w:pPr>
        <w:widowControl w:val="0"/>
        <w:autoSpaceDE w:val="0"/>
        <w:autoSpaceDN w:val="0"/>
        <w:spacing w:before="2" w:after="0" w:line="240" w:lineRule="auto"/>
        <w:ind w:left="304" w:right="240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показателя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формируется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умножения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базового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 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</w:t>
      </w:r>
      <w:r w:rsidRPr="003C189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C18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соответствующего своей</w:t>
      </w:r>
      <w:r w:rsidRPr="003C189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группе: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321" w:lineRule="exact"/>
        <w:ind w:left="11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3C18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коэффициента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=1</w:t>
      </w:r>
    </w:p>
    <w:p w:rsidR="008A40D5" w:rsidRPr="003C189B" w:rsidRDefault="008A40D5" w:rsidP="008A40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ind w:left="304" w:right="241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b/>
          <w:spacing w:val="-1"/>
          <w:position w:val="2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2</w:t>
      </w:r>
      <w:r w:rsidRPr="003C189B">
        <w:rPr>
          <w:rFonts w:ascii="Times New Roman" w:eastAsia="Times New Roman" w:hAnsi="Times New Roman" w:cs="Times New Roman"/>
          <w:b/>
          <w:spacing w:val="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–</w:t>
      </w:r>
      <w:r w:rsidRPr="003C189B">
        <w:rPr>
          <w:rFonts w:ascii="Times New Roman" w:eastAsia="Times New Roman" w:hAnsi="Times New Roman" w:cs="Times New Roman"/>
          <w:spacing w:val="-14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поправочный</w:t>
      </w:r>
      <w:r w:rsidRPr="003C189B">
        <w:rPr>
          <w:rFonts w:ascii="Times New Roman" w:eastAsia="Times New Roman" w:hAnsi="Times New Roman" w:cs="Times New Roman"/>
          <w:spacing w:val="-13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коэффициент,</w:t>
      </w:r>
      <w:r w:rsidRPr="003C189B">
        <w:rPr>
          <w:rFonts w:ascii="Times New Roman" w:eastAsia="Times New Roman" w:hAnsi="Times New Roman" w:cs="Times New Roman"/>
          <w:spacing w:val="-16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отражающий</w:t>
      </w:r>
      <w:r w:rsidRPr="003C189B">
        <w:rPr>
          <w:rFonts w:ascii="Times New Roman" w:eastAsia="Times New Roman" w:hAnsi="Times New Roman" w:cs="Times New Roman"/>
          <w:spacing w:val="-14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влияние</w:t>
      </w:r>
      <w:r w:rsidRPr="003C189B">
        <w:rPr>
          <w:rFonts w:ascii="Times New Roman" w:eastAsia="Times New Roman" w:hAnsi="Times New Roman" w:cs="Times New Roman"/>
          <w:spacing w:val="-13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внутренней</w:t>
      </w:r>
      <w:r w:rsidRPr="003C189B">
        <w:rPr>
          <w:rFonts w:ascii="Times New Roman" w:eastAsia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тер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риториально-пространственной организации (ТПО) муниципальных образований региона на определение количественного значения показателя максимально</w:t>
      </w:r>
      <w:r w:rsidRPr="003C189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допустимого</w:t>
      </w:r>
      <w:r w:rsidRPr="003C189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3C189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r w:rsidRPr="003C189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3C189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spacing w:val="-6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8A40D5" w:rsidRPr="003C189B" w:rsidRDefault="008A40D5" w:rsidP="00B51D53">
      <w:pPr>
        <w:widowControl w:val="0"/>
        <w:autoSpaceDE w:val="0"/>
        <w:autoSpaceDN w:val="0"/>
        <w:spacing w:before="110" w:after="0" w:line="242" w:lineRule="auto"/>
        <w:ind w:left="160" w:right="125" w:firstLine="994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A40D5" w:rsidRPr="003C189B">
          <w:pgSz w:w="11910" w:h="16840"/>
          <w:pgMar w:top="1100" w:right="600" w:bottom="600" w:left="1400" w:header="0" w:footer="333" w:gutter="0"/>
          <w:cols w:space="720"/>
        </w:sect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РНГП,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ТЗ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Дахадаевского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относится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«Высокогорная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зона», соответственно к группе Б по ТПО, тем самым устанавливается значение</w:t>
      </w:r>
      <w:r w:rsidRPr="003C189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коэффициента</w:t>
      </w:r>
      <w:r w:rsidRPr="003C189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B51D53" w:rsidRPr="003C189B">
        <w:rPr>
          <w:rFonts w:ascii="Times New Roman" w:eastAsia="Times New Roman" w:hAnsi="Times New Roman" w:cs="Times New Roman"/>
          <w:sz w:val="26"/>
          <w:szCs w:val="26"/>
        </w:rPr>
        <w:t>.=</w:t>
      </w:r>
    </w:p>
    <w:p w:rsidR="008A40D5" w:rsidRPr="003C189B" w:rsidRDefault="008A40D5" w:rsidP="00B51D5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lastRenderedPageBreak/>
        <w:t>Группе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3C18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коэффициента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=1</w:t>
      </w:r>
    </w:p>
    <w:p w:rsidR="008A40D5" w:rsidRPr="003C189B" w:rsidRDefault="008A40D5" w:rsidP="008A40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ind w:left="304" w:right="226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b/>
          <w:spacing w:val="-1"/>
          <w:position w:val="2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3</w:t>
      </w:r>
      <w:r w:rsidRPr="003C189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–</w:t>
      </w:r>
      <w:r w:rsidRPr="003C189B">
        <w:rPr>
          <w:rFonts w:ascii="Times New Roman" w:eastAsia="Times New Roman" w:hAnsi="Times New Roman" w:cs="Times New Roman"/>
          <w:spacing w:val="-16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pacing w:val="-1"/>
          <w:position w:val="2"/>
          <w:sz w:val="26"/>
          <w:szCs w:val="26"/>
        </w:rPr>
        <w:t>поправочный</w:t>
      </w:r>
      <w:r w:rsidRPr="003C189B">
        <w:rPr>
          <w:rFonts w:ascii="Times New Roman" w:eastAsia="Times New Roman" w:hAnsi="Times New Roman" w:cs="Times New Roman"/>
          <w:spacing w:val="-14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коэффициент,</w:t>
      </w:r>
      <w:r w:rsidRPr="003C189B">
        <w:rPr>
          <w:rFonts w:ascii="Times New Roman" w:eastAsia="Times New Roman" w:hAnsi="Times New Roman" w:cs="Times New Roman"/>
          <w:spacing w:val="-15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отражающий</w:t>
      </w:r>
      <w:r w:rsidRPr="003C189B">
        <w:rPr>
          <w:rFonts w:ascii="Times New Roman" w:eastAsia="Times New Roman" w:hAnsi="Times New Roman" w:cs="Times New Roman"/>
          <w:spacing w:val="-13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влияние</w:t>
      </w:r>
      <w:r w:rsidRPr="003C189B">
        <w:rPr>
          <w:rFonts w:ascii="Times New Roman" w:eastAsia="Times New Roman" w:hAnsi="Times New Roman" w:cs="Times New Roman"/>
          <w:spacing w:val="-13"/>
          <w:position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position w:val="2"/>
          <w:sz w:val="26"/>
          <w:szCs w:val="26"/>
        </w:rPr>
        <w:t>градостроитель</w:t>
      </w:r>
      <w:r w:rsidRPr="003C189B">
        <w:rPr>
          <w:rFonts w:ascii="Times New Roman" w:eastAsia="Times New Roman" w:hAnsi="Times New Roman" w:cs="Times New Roman"/>
          <w:w w:val="95"/>
          <w:sz w:val="26"/>
          <w:szCs w:val="26"/>
        </w:rPr>
        <w:t>ных и территориальных особенностей сложившегося зонального ранжирования</w:t>
      </w:r>
      <w:r w:rsidRPr="003C189B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Республики</w:t>
      </w:r>
      <w:r w:rsidRPr="003C189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Дагестан</w:t>
      </w:r>
      <w:r w:rsidRPr="003C189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(«Махачкалинская</w:t>
      </w:r>
      <w:r w:rsidRPr="003C189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агломерация»,</w:t>
      </w:r>
      <w:r w:rsidRPr="003C189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«Равнинная</w:t>
      </w:r>
      <w:r w:rsidRPr="003C189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зона»,</w:t>
      </w:r>
    </w:p>
    <w:p w:rsidR="008A40D5" w:rsidRPr="003C189B" w:rsidRDefault="008A40D5" w:rsidP="008A40D5">
      <w:pPr>
        <w:widowControl w:val="0"/>
        <w:autoSpaceDE w:val="0"/>
        <w:autoSpaceDN w:val="0"/>
        <w:spacing w:before="1" w:after="0" w:line="240" w:lineRule="auto"/>
        <w:ind w:left="304" w:right="2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«Предгорная зона», «Горная зона», «Высокогорная зона») на определение количественного значения показателя минимально допустимого уровня обеспеченности</w:t>
      </w:r>
      <w:r w:rsidRPr="003C18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объектами</w:t>
      </w:r>
      <w:r w:rsidRPr="003C18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ind w:left="304" w:right="239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 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для каждой территориальной зоны.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показателя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формируется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умножения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базового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</w:t>
      </w:r>
      <w:r w:rsidRPr="003C189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C189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коэффициент</w:t>
      </w:r>
      <w:r w:rsidRPr="003C189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C189B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C189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соответствующего</w:t>
      </w:r>
      <w:r w:rsidRPr="003C189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r w:rsidRPr="003C189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зоне</w:t>
      </w:r>
    </w:p>
    <w:p w:rsidR="008A40D5" w:rsidRPr="003C189B" w:rsidRDefault="008A40D5" w:rsidP="008A40D5">
      <w:pPr>
        <w:widowControl w:val="0"/>
        <w:autoSpaceDE w:val="0"/>
        <w:autoSpaceDN w:val="0"/>
        <w:spacing w:before="2" w:after="0" w:line="240" w:lineRule="auto"/>
        <w:ind w:left="3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«Высокогорная зона»:</w:t>
      </w:r>
    </w:p>
    <w:p w:rsidR="008A40D5" w:rsidRPr="003C189B" w:rsidRDefault="008A40D5" w:rsidP="008A4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40D5" w:rsidRPr="003C189B" w:rsidRDefault="008A40D5" w:rsidP="008A40D5">
      <w:pPr>
        <w:widowControl w:val="0"/>
        <w:autoSpaceDE w:val="0"/>
        <w:autoSpaceDN w:val="0"/>
        <w:spacing w:after="7" w:line="240" w:lineRule="auto"/>
        <w:ind w:right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Таблица 25.</w:t>
      </w:r>
    </w:p>
    <w:tbl>
      <w:tblPr>
        <w:tblStyle w:val="TableNormal1"/>
        <w:tblW w:w="0" w:type="auto"/>
        <w:tblInd w:w="3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42"/>
        <w:gridCol w:w="1268"/>
        <w:gridCol w:w="1359"/>
        <w:gridCol w:w="1186"/>
        <w:gridCol w:w="1201"/>
        <w:gridCol w:w="1254"/>
        <w:gridCol w:w="971"/>
      </w:tblGrid>
      <w:tr w:rsidR="008A40D5" w:rsidRPr="003C189B" w:rsidTr="008A40D5">
        <w:trPr>
          <w:trHeight w:val="2116"/>
        </w:trPr>
        <w:tc>
          <w:tcPr>
            <w:tcW w:w="957" w:type="dxa"/>
            <w:textDirection w:val="btLr"/>
          </w:tcPr>
          <w:p w:rsidR="008A40D5" w:rsidRPr="003C189B" w:rsidRDefault="008A40D5" w:rsidP="008A40D5">
            <w:pPr>
              <w:spacing w:before="127"/>
              <w:ind w:left="1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ТЗ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26" w:line="252" w:lineRule="auto"/>
              <w:ind w:left="109" w:right="35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Численность</w:t>
            </w:r>
            <w:r w:rsidRPr="003C189B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населения,</w:t>
            </w:r>
            <w:r w:rsidRPr="003C18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37"/>
              <w:ind w:left="1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S,</w:t>
            </w: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кв.</w:t>
            </w: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км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31" w:line="256" w:lineRule="auto"/>
              <w:ind w:left="109" w:right="63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Плотность</w:t>
            </w:r>
            <w:r w:rsidRPr="003C189B">
              <w:rPr>
                <w:rFonts w:ascii="Times New Roman" w:eastAsia="Times New Roman" w:hAnsi="Times New Roman" w:cs="Times New Roman"/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населения,</w:t>
            </w:r>
            <w:r w:rsidRPr="003C189B">
              <w:rPr>
                <w:rFonts w:ascii="Times New Roman" w:eastAsia="Times New Roman" w:hAnsi="Times New Roman" w:cs="Times New Roman"/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val="ru-RU"/>
              </w:rPr>
              <w:t>чел./кв.</w:t>
            </w:r>
            <w:r w:rsidRPr="003C189B">
              <w:rPr>
                <w:rFonts w:ascii="Times New Roman" w:eastAsia="Times New Roman" w:hAnsi="Times New Roman" w:cs="Times New Roman"/>
                <w:b/>
                <w:spacing w:val="-16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км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36" w:line="249" w:lineRule="auto"/>
              <w:ind w:left="109" w:right="19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w w:val="95"/>
                <w:sz w:val="26"/>
                <w:szCs w:val="26"/>
              </w:rPr>
              <w:t>Транспортная</w:t>
            </w:r>
            <w:r w:rsidRPr="003C189B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обеспеченность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36" w:line="249" w:lineRule="auto"/>
              <w:ind w:left="109" w:right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Преобладание</w:t>
            </w:r>
            <w:r w:rsidRPr="003C18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группы</w:t>
            </w:r>
            <w:r w:rsidRPr="003C189B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</w:t>
            </w:r>
            <w:r w:rsidRPr="003C189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по</w:t>
            </w:r>
            <w:r w:rsidRPr="003C189B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ТПП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6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36" w:line="249" w:lineRule="auto"/>
              <w:ind w:left="109" w:right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Преобладание</w:t>
            </w:r>
            <w:r w:rsidRPr="003C189B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группы</w:t>
            </w:r>
            <w:r w:rsidRPr="003C189B">
              <w:rPr>
                <w:rFonts w:ascii="Times New Roman" w:eastAsia="Times New Roman" w:hAnsi="Times New Roman" w:cs="Times New Roman"/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МО</w:t>
            </w:r>
            <w:r w:rsidRPr="003C189B">
              <w:rPr>
                <w:rFonts w:ascii="Times New Roman" w:eastAsia="Times New Roman" w:hAnsi="Times New Roman" w:cs="Times New Roman"/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по</w:t>
            </w:r>
            <w:r w:rsidRPr="003C189B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ТПО</w:t>
            </w:r>
          </w:p>
        </w:tc>
        <w:tc>
          <w:tcPr>
            <w:tcW w:w="971" w:type="dxa"/>
            <w:tcBorders>
              <w:left w:val="single" w:sz="6" w:space="0" w:color="000000"/>
            </w:tcBorders>
            <w:textDirection w:val="btLr"/>
          </w:tcPr>
          <w:p w:rsidR="008A40D5" w:rsidRPr="003C189B" w:rsidRDefault="008A40D5" w:rsidP="008A40D5">
            <w:pPr>
              <w:spacing w:before="128" w:line="254" w:lineRule="auto"/>
              <w:ind w:left="109" w:right="23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Коэффициент</w:t>
            </w:r>
            <w:r w:rsidRPr="003C189B">
              <w:rPr>
                <w:rFonts w:ascii="Times New Roman" w:eastAsia="Times New Roman" w:hAnsi="Times New Roman" w:cs="Times New Roman"/>
                <w:b/>
                <w:spacing w:val="-67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</w:p>
        </w:tc>
      </w:tr>
      <w:tr w:rsidR="008A40D5" w:rsidRPr="003C189B" w:rsidTr="00DF1BB0">
        <w:trPr>
          <w:trHeight w:val="3246"/>
        </w:trPr>
        <w:tc>
          <w:tcPr>
            <w:tcW w:w="957" w:type="dxa"/>
            <w:shd w:val="clear" w:color="auto" w:fill="BDD6EE" w:themeFill="accent1" w:themeFillTint="66"/>
            <w:textDirection w:val="btLr"/>
          </w:tcPr>
          <w:p w:rsidR="008A40D5" w:rsidRPr="003C189B" w:rsidRDefault="008A40D5" w:rsidP="008A40D5">
            <w:pPr>
              <w:spacing w:line="330" w:lineRule="atLeast"/>
              <w:ind w:left="133" w:right="231" w:firstLine="3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«Высокогорная</w:t>
            </w:r>
            <w:r w:rsidRPr="003C189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зона» (Дахадаевский</w:t>
            </w:r>
            <w:r w:rsidRPr="003C18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407711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17538,82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23,25 (низкая)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низкая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0D5" w:rsidRPr="003C189B" w:rsidRDefault="008A40D5" w:rsidP="008A40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A40D5" w:rsidRPr="003C189B" w:rsidRDefault="008A40D5" w:rsidP="008A40D5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6"/>
          <w:szCs w:val="26"/>
        </w:rPr>
        <w:sectPr w:rsidR="008A40D5" w:rsidRPr="003C189B">
          <w:pgSz w:w="11910" w:h="16840"/>
          <w:pgMar w:top="1020" w:right="600" w:bottom="600" w:left="1400" w:header="0" w:footer="333" w:gutter="0"/>
          <w:cols w:space="720"/>
        </w:sectPr>
      </w:pPr>
    </w:p>
    <w:p w:rsidR="008A40D5" w:rsidRPr="00DF1BB0" w:rsidRDefault="008A40D5" w:rsidP="008A40D5">
      <w:pPr>
        <w:widowControl w:val="0"/>
        <w:numPr>
          <w:ilvl w:val="1"/>
          <w:numId w:val="1"/>
        </w:numPr>
        <w:tabs>
          <w:tab w:val="left" w:pos="795"/>
        </w:tabs>
        <w:autoSpaceDE w:val="0"/>
        <w:autoSpaceDN w:val="0"/>
        <w:spacing w:before="65" w:after="0" w:line="240" w:lineRule="auto"/>
        <w:ind w:left="304" w:right="409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ОБОСНОВАНИЕ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РАСЧЁТНЫХ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ПОКАЗАТЕЛЕЙ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ОБЪЕКТОВ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МЕСТНОГО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ЗНАЧЕНИЯ,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СОДЕРЖАЩИХСЯ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ОСНОВНОЙ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ЧАСТИ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МЕСТНЫХ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НОРМАТИВОВ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ГРАДОСТРОИТЕЛЬНОГО</w:t>
      </w:r>
      <w:r w:rsidRPr="00DF1BB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ПРОЕКТИРОВАНИЯ</w:t>
      </w:r>
      <w:r w:rsidRPr="00DF1BB0">
        <w:rPr>
          <w:rFonts w:ascii="Times New Roman" w:eastAsia="Times New Roman" w:hAnsi="Times New Roman" w:cs="Times New Roman"/>
          <w:b/>
          <w:spacing w:val="4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Pr="00DF1BB0"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 xml:space="preserve"> 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F1BB0" w:rsidRPr="00DF1BB0">
        <w:rPr>
          <w:rFonts w:ascii="Times New Roman" w:eastAsia="Times New Roman" w:hAnsi="Times New Roman" w:cs="Times New Roman"/>
          <w:b/>
          <w:sz w:val="26"/>
          <w:szCs w:val="26"/>
        </w:rPr>
        <w:t>СЕЛЬСОВЕТ АШТЫНСКИЙ</w:t>
      </w:r>
      <w:r w:rsidRPr="00DF1BB0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A40D5" w:rsidRPr="003C189B" w:rsidRDefault="008A40D5" w:rsidP="008A40D5">
      <w:pPr>
        <w:widowControl w:val="0"/>
        <w:autoSpaceDE w:val="0"/>
        <w:autoSpaceDN w:val="0"/>
        <w:spacing w:before="124" w:after="0" w:line="242" w:lineRule="auto"/>
        <w:ind w:left="304" w:right="236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объектами местного значения и показатели максимально допустимого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3C189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территориальной</w:t>
      </w:r>
      <w:r w:rsidRPr="003C189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доступности</w:t>
      </w:r>
      <w:r w:rsidRPr="003C189B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таких</w:t>
      </w:r>
      <w:r w:rsidRPr="003C189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C189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Pr="003C189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МО «</w:t>
      </w:r>
      <w:r w:rsidR="00DF1BB0">
        <w:rPr>
          <w:rFonts w:ascii="Times New Roman" w:eastAsia="Times New Roman" w:hAnsi="Times New Roman" w:cs="Times New Roman"/>
          <w:sz w:val="26"/>
          <w:szCs w:val="26"/>
        </w:rPr>
        <w:t>Сельсовет Аштынский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установлены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действующими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федеральными и региональными нормативно-правовыми актами в области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регулирования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вопросов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градостроительной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параметров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социально-экономического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региона,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социальных,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демографических,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природно-экологических,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историко-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культурных и иных условий развития территории, условий осуществления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градостроительной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3C189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значения.</w:t>
      </w:r>
    </w:p>
    <w:p w:rsidR="008A40D5" w:rsidRPr="003C189B" w:rsidRDefault="008A40D5" w:rsidP="00430A8E">
      <w:pPr>
        <w:widowControl w:val="0"/>
        <w:autoSpaceDE w:val="0"/>
        <w:autoSpaceDN w:val="0"/>
        <w:spacing w:before="112" w:after="0" w:line="242" w:lineRule="auto"/>
        <w:ind w:left="304" w:right="246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sz w:val="26"/>
          <w:szCs w:val="26"/>
        </w:rPr>
        <w:t>Обоснование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расчётных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показателей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значения,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содержащихся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местных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нормативов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градостроительного</w:t>
      </w:r>
      <w:r w:rsidRPr="003C189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проектирования</w:t>
      </w:r>
      <w:r w:rsidRPr="003C189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3C189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приведены</w:t>
      </w:r>
      <w:r w:rsidRPr="003C189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sz w:val="26"/>
          <w:szCs w:val="26"/>
        </w:rPr>
        <w:t>таблице</w:t>
      </w:r>
      <w:r w:rsidRPr="003C189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430A8E" w:rsidRPr="003C189B">
        <w:rPr>
          <w:rFonts w:ascii="Times New Roman" w:eastAsia="Times New Roman" w:hAnsi="Times New Roman" w:cs="Times New Roman"/>
          <w:sz w:val="26"/>
          <w:szCs w:val="26"/>
        </w:rPr>
        <w:t>15.</w:t>
      </w:r>
    </w:p>
    <w:p w:rsidR="00430A8E" w:rsidRPr="003C189B" w:rsidRDefault="00430A8E" w:rsidP="00430A8E">
      <w:pPr>
        <w:widowControl w:val="0"/>
        <w:autoSpaceDE w:val="0"/>
        <w:autoSpaceDN w:val="0"/>
        <w:spacing w:before="112" w:after="0" w:line="242" w:lineRule="auto"/>
        <w:ind w:left="304" w:right="246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28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"/>
        <w:gridCol w:w="2905"/>
        <w:gridCol w:w="215"/>
        <w:gridCol w:w="402"/>
        <w:gridCol w:w="2340"/>
        <w:gridCol w:w="106"/>
        <w:gridCol w:w="177"/>
        <w:gridCol w:w="6583"/>
        <w:gridCol w:w="6583"/>
        <w:gridCol w:w="177"/>
        <w:gridCol w:w="6406"/>
        <w:gridCol w:w="354"/>
      </w:tblGrid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Расчетный показатель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 расчетного показателя</w:t>
            </w: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FD4377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 пп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163560" w:rsidRPr="003C189B" w:rsidTr="005E6B69">
        <w:trPr>
          <w:gridAfter w:val="4"/>
          <w:wAfter w:w="13520" w:type="dxa"/>
          <w:trHeight w:val="823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13F" w:rsidRPr="003C189B" w:rsidRDefault="00D8113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13F" w:rsidRPr="003C189B" w:rsidRDefault="00D8113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D85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бъекты местного значения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области автомобильных дорог </w:t>
            </w:r>
            <w:r w:rsidR="00D85C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местного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значения</w:t>
            </w:r>
          </w:p>
        </w:tc>
      </w:tr>
      <w:tr w:rsidR="00D85CF0" w:rsidRPr="003C189B" w:rsidTr="005E6B69">
        <w:trPr>
          <w:gridAfter w:val="9"/>
          <w:wAfter w:w="23128" w:type="dxa"/>
        </w:trPr>
        <w:tc>
          <w:tcPr>
            <w:tcW w:w="217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CF0" w:rsidRPr="003C189B" w:rsidRDefault="00D85CF0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CF0" w:rsidRPr="003C189B" w:rsidRDefault="00D85CF0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Default="00D85CF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1.2.</w:t>
            </w:r>
          </w:p>
          <w:p w:rsidR="00D85CF0" w:rsidRPr="003C189B" w:rsidRDefault="00D85CF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D85CF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Автовокзалы А</w:t>
            </w:r>
            <w:r w:rsidR="004E6FCF"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втостанции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единиц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931E8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Расчётные показатели минимально допустимого уровня обеспеченности автовокзалами (автостанциями) определены экспертным путем, на основании данных РНГП, с учетом наличия существующих объектов.</w:t>
            </w: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D85CF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5C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85C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организации. Обоснование ранжирования МО по ТПО и коэффициента К2 приведено в Части II РНГП. Обоснование ранжирования МО по ТПО приведено в Части II РНГП</w:t>
            </w:r>
          </w:p>
        </w:tc>
      </w:tr>
      <w:tr w:rsidR="00D86772" w:rsidRPr="003C189B" w:rsidTr="005E6B69">
        <w:trPr>
          <w:gridAfter w:val="4"/>
          <w:wAfter w:w="13520" w:type="dxa"/>
          <w:trHeight w:val="1980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1.4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Автомобильные дороги регионального и межмуниципального сообщения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плотность автомобильных дорог, км на 1 тыс. кв. км территории</w:t>
            </w:r>
          </w:p>
        </w:tc>
        <w:tc>
          <w:tcPr>
            <w:tcW w:w="6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регионального и межмуниципального значения.</w:t>
            </w: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Плотность сети автомобильных дорог - это отношение протяженности сети автомобильных дорог общего пользования, проходящих по территории, к площади территории.</w:t>
            </w: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Протяженность сети автомобильных дорог общего пользования - суммарная протяженность участков автомобильных дорог, образующих сеть автомобильных дорог общего пользования. Расчетные показатели уровня обеспеченности автомобильными дорогами общего пользования регионального и межмуниципального значения установлены на основе направлений, заданных документами стратегического и социально-экономического планирования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МО.</w:t>
            </w:r>
          </w:p>
        </w:tc>
      </w:tr>
      <w:tr w:rsidR="00D86772" w:rsidRPr="003C189B" w:rsidTr="005E6B69">
        <w:trPr>
          <w:gridAfter w:val="4"/>
          <w:wAfter w:w="13520" w:type="dxa"/>
          <w:trHeight w:val="6264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3560" w:rsidRPr="003C189B" w:rsidTr="005E6B69">
        <w:trPr>
          <w:gridAfter w:val="4"/>
          <w:wAfter w:w="13520" w:type="dxa"/>
          <w:trHeight w:val="602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территориальная доступность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подлежит нормированию</w:t>
            </w:r>
          </w:p>
        </w:tc>
      </w:tr>
      <w:tr w:rsidR="00FD7530" w:rsidRPr="003C189B" w:rsidTr="005E6B69">
        <w:trPr>
          <w:gridAfter w:val="4"/>
          <w:wAfter w:w="13520" w:type="dxa"/>
          <w:trHeight w:val="229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530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1.5</w:t>
            </w:r>
            <w:r w:rsidR="00FD7530"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530" w:rsidRPr="003C189B" w:rsidRDefault="00FD753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Обеспеченность населения индивидуальными легковыми автомобилями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530" w:rsidRPr="003C189B" w:rsidRDefault="00FD753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число собственных легковых автомобилей, на 1000 человек населения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530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данными УМВД России по Республике Дагестан обеспеченность населения Республики Дагестан индивидуальными легковыми автомобилями по состоянию на 01.01.2020 г. составляет – 776 700 автомобиля. С пересчетом на 1000 человек населения – 330.</w:t>
            </w: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13F" w:rsidRPr="003C189B" w:rsidRDefault="00D8113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113F" w:rsidRPr="003C189B" w:rsidRDefault="00D8113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Объекты в области предупреждения чрезвычайных ситуаций </w:t>
            </w:r>
            <w:r w:rsidR="00D86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местного</w:t>
            </w: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характера, стихийных бедствий, эпидемий и ликвидации их последствий, пожарной безопасности</w:t>
            </w:r>
          </w:p>
          <w:p w:rsidR="00D8113F" w:rsidRPr="003C189B" w:rsidRDefault="00D8113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2BF9" w:rsidRPr="003C189B" w:rsidTr="005E6B69">
        <w:trPr>
          <w:gridAfter w:val="4"/>
          <w:wAfter w:w="13520" w:type="dxa"/>
          <w:trHeight w:val="112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Противопаводковые дамбы (для территорий, подверженных затоплению)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ширина гребня плотины (дамбы) из грунтовых материалов,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начение расчетного показателя принято в соответствии с пунктами 5.11, 5.12 СП 39.13330.2012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«СНиП 2.06.05-84» 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"Плотины из грунтовых материалов"</w:t>
            </w:r>
          </w:p>
        </w:tc>
      </w:tr>
      <w:tr w:rsidR="00242BF9" w:rsidRPr="003C189B" w:rsidTr="005E6B69">
        <w:trPr>
          <w:gridAfter w:val="4"/>
          <w:wAfter w:w="13520" w:type="dxa"/>
          <w:trHeight w:val="1125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ширина гребня глухой бетонной или железобетонной плотины,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начение расчетного показателя принято в соответствии с разделом 6 СП 40.13330.2012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«СНиП 2.06.06-85» 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"Плотины бетонные и железобетонные"</w:t>
            </w:r>
          </w:p>
        </w:tc>
      </w:tr>
      <w:tr w:rsidR="00242BF9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высота гребня дамбы,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D86772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начение принято согласно пунктам 5.11, 5.12 СП 39.13330.2012 </w:t>
            </w:r>
            <w:r w:rsidRPr="00D86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«СНиП</w:t>
            </w:r>
          </w:p>
          <w:p w:rsidR="00242BF9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2.06.05-84» 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"Плотины из грунтовых материалов"</w:t>
            </w: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Пожарные депо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 транспортная доступность (время прибытия первого подразделения к месту вызова), минут в одну сторону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4E6FC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начения показателей определены с учетом </w:t>
            </w:r>
            <w:hyperlink r:id="rId10" w:anchor="7D20K3" w:history="1">
              <w:r w:rsidR="004E6FCF"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Федерального закона от 22 июля 2008 г. N 123-ФЗ "Технический регламент о требованиях пожарной безопасности"</w:t>
              </w:r>
            </w:hyperlink>
            <w:r w:rsidR="004E6FC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Свода правил СП 380.1325800.2018 "Здания пожарных депо. Правила проектирования", Свода правил СП 11.13130.2009 "Места дислокации подразделений пожарной охраны. Порядок и методика определения"</w:t>
            </w:r>
          </w:p>
        </w:tc>
      </w:tr>
      <w:tr w:rsidR="00163560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Убежища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4E6FC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обеспеченности, кв. м площади пола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помещений на одного укрываемого внутренний объем помещения, куб. м на одного укрываемого пешеходная доступность,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6FCF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</w:t>
            </w:r>
            <w:r w:rsidR="004E6FC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начения расчетных показателей приняты в соответствии с пунктом 5.2.1 СП 88.13330.2014 "Защитные с</w:t>
            </w:r>
            <w:r w:rsidR="00267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ооружения гражданской обороны" З</w:t>
            </w:r>
            <w:r w:rsidR="004E6FC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начение </w:t>
            </w:r>
            <w:r w:rsidR="004E6FC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принято в соответствии с пунктом 5.2.1 СП 88.13330.2014 "Защитные сооружения гражданской обороны" значение принято в соответствии с пунктом 4.12 СП 88.13330.2014 "СНиП П-11-77 "Защитные сооружения гражданской обороны"</w:t>
            </w:r>
          </w:p>
        </w:tc>
      </w:tr>
      <w:tr w:rsidR="00242BF9" w:rsidRPr="003C189B" w:rsidTr="005E6B69">
        <w:trPr>
          <w:gridAfter w:val="4"/>
          <w:wAfter w:w="13520" w:type="dxa"/>
          <w:trHeight w:val="118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Противорадиационные укрытия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42BF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обеспеченности, кв. м площади пола </w:t>
            </w:r>
            <w:r w:rsidR="00D86772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помещений на одного укрываемого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BF9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42BF9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начения расчетных показателей приняты в соответствии с пунктами 6.1.2, 6.1.4 СП 88.13330.2014 "Защитные сооружения гражданской обороны"</w:t>
            </w:r>
          </w:p>
        </w:tc>
      </w:tr>
      <w:tr w:rsidR="00D86772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пешеходная доступность,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D86772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начение принято в соответствии с пунктом 4.19 СП 88.13330.2014 "Защитные сооружения гражданской обороны"</w:t>
            </w:r>
          </w:p>
        </w:tc>
      </w:tr>
      <w:tr w:rsidR="00267140" w:rsidRPr="003C189B" w:rsidTr="005E6B69">
        <w:trPr>
          <w:gridAfter w:val="4"/>
          <w:wAfter w:w="13520" w:type="dxa"/>
          <w:trHeight w:val="1512"/>
        </w:trPr>
        <w:tc>
          <w:tcPr>
            <w:tcW w:w="2177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40" w:rsidRPr="003C189B" w:rsidRDefault="00267140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40" w:rsidRPr="003C189B" w:rsidRDefault="00267140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40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доступность, км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40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начение принято в соответствии с пунктом 4.19 СП 88.13330.2014 "СНиП П-11-77 "Защитные сооружения гражданской обороны"</w:t>
            </w:r>
          </w:p>
        </w:tc>
      </w:tr>
      <w:tr w:rsidR="00D86772" w:rsidRPr="003C189B" w:rsidTr="005E6B69">
        <w:trPr>
          <w:gridAfter w:val="4"/>
          <w:wAfter w:w="13520" w:type="dxa"/>
          <w:trHeight w:val="55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Укрытия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86772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 площади пола помещений на одного укрываемого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26714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начение принято на основе требований СП 88.13330.2014 "Защитные сооружения гражданской обороны"</w:t>
            </w:r>
          </w:p>
        </w:tc>
      </w:tr>
      <w:tr w:rsidR="00D86772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пешеходная доступность, м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принято на основе требований СП 88.13330.2014 "Защитные сооружения гражданской обороны"</w:t>
            </w:r>
          </w:p>
        </w:tc>
      </w:tr>
      <w:tr w:rsidR="00D86772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2" w:rsidRPr="003C189B" w:rsidTr="005E6B69">
        <w:trPr>
          <w:gridAfter w:val="1"/>
          <w:wAfter w:w="354" w:type="dxa"/>
          <w:trHeight w:val="1266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ind w:hanging="14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6772" w:rsidRPr="003C189B" w:rsidRDefault="00622FB3" w:rsidP="005E6B69">
            <w:pPr>
              <w:spacing w:after="0" w:line="240" w:lineRule="auto"/>
              <w:ind w:hanging="14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 местного значения</w:t>
            </w:r>
            <w:r w:rsidR="00D86772"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области образования</w:t>
            </w:r>
          </w:p>
          <w:p w:rsidR="00D86772" w:rsidRPr="003C189B" w:rsidRDefault="00D86772" w:rsidP="005E6B69">
            <w:pPr>
              <w:spacing w:after="0" w:line="240" w:lineRule="auto"/>
              <w:ind w:hanging="14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6772" w:rsidRPr="003C189B" w:rsidRDefault="00D86772" w:rsidP="005E6B69">
            <w:pPr>
              <w:jc w:val="both"/>
            </w:pPr>
          </w:p>
        </w:tc>
        <w:tc>
          <w:tcPr>
            <w:tcW w:w="6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6772" w:rsidRPr="003C189B" w:rsidRDefault="00D86772" w:rsidP="005E6B69">
            <w:pPr>
              <w:jc w:val="both"/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базовое значение расчетного показателя основано на положениях пункта 1.2.3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А.А., </w:t>
            </w:r>
            <w:hyperlink r:id="rId11" w:anchor="7D20K3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от 4 мая 2016 г. N АК-15/02вн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 приложениях к ним. Дополнительно показатель дифференцирован для групп МО, относящихся к определенным ТЗ, указанным на стр. 6 основной части РНГП: базовое значение показателя умножается на коэффициент К3, соответствующий своей ТЗ. Обоснование коэффициента К3 приведено в п. 2.1 Части II РНГП</w:t>
            </w:r>
          </w:p>
        </w:tc>
      </w:tr>
      <w:tr w:rsidR="00D86772" w:rsidRPr="003C189B" w:rsidTr="005E6B69">
        <w:trPr>
          <w:gridAfter w:val="4"/>
          <w:wAfter w:w="13520" w:type="dxa"/>
          <w:trHeight w:val="4707"/>
        </w:trPr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5E6B69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3.1</w:t>
            </w:r>
            <w:r w:rsidR="00D86772"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5E6B69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Государственные организации дополнительного профессионального образования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мест на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программах дополнительного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реализуемых на базе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профессиональных образовательных организаций, реализующих программы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</w:t>
            </w:r>
          </w:p>
          <w:p w:rsid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расчётного показателя основано на положениях Методических рекомендаций по развитию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сети образовательных организаций и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обеспеченности населения услугами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таких организаций, включающих требования по размещению организаций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сферы образования, исходя из норм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действующего законодательства Российской Федерации, с учетом возрастного состава и плотности населения,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транспортной инфраструктуры и других факторов, влияющих на доступность и обеспеченность населения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услугами сферы образования, утвержденных Заместителем Министра образования и науки Российской Федерации Климовым А.А. от 04.05.2016 г.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АК-15/02вн, и Приложения к ним.</w:t>
            </w:r>
          </w:p>
          <w:p w:rsidR="000456E5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 показатель дифференцирован для групп МО, относящихся</w:t>
            </w:r>
            <w:r w:rsidR="000456E5"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определенным территориальным </w:t>
            </w:r>
            <w:r w:rsidR="000456E5"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зонам, указанным на стр.6 Основной части РНГП: базовое значение показател</w:t>
            </w:r>
            <w:r w:rsidR="00045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умножается на коэффициент К3,</w:t>
            </w:r>
            <w:r w:rsidR="00DF1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56E5"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соответствующего своей территориальной зоне.</w:t>
            </w:r>
          </w:p>
          <w:p w:rsidR="000456E5" w:rsidRPr="00622FB3" w:rsidRDefault="000456E5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коэффициента К3</w:t>
            </w:r>
          </w:p>
          <w:p w:rsidR="00622FB3" w:rsidRPr="00622FB3" w:rsidRDefault="000456E5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приведено в Части II РНГП.</w:t>
            </w: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2" w:rsidRPr="003C189B" w:rsidTr="005E6B69">
        <w:trPr>
          <w:gridAfter w:val="4"/>
          <w:wAfter w:w="13520" w:type="dxa"/>
          <w:trHeight w:val="15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по внутренней территориально</w:t>
            </w:r>
            <w:r w:rsidR="00DF1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РНГП, умноженный на коэффициент К2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ранжирования МО по</w:t>
            </w:r>
          </w:p>
          <w:p w:rsidR="00622FB3" w:rsidRPr="00622FB3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ТПО и коэффициента К2 приведено в</w:t>
            </w:r>
          </w:p>
          <w:p w:rsidR="000456E5" w:rsidRPr="003C189B" w:rsidRDefault="00622FB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2F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II РНГП.</w:t>
            </w:r>
          </w:p>
        </w:tc>
      </w:tr>
      <w:tr w:rsidR="004970CE" w:rsidRPr="003C189B" w:rsidTr="005E6B69">
        <w:trPr>
          <w:gridAfter w:val="4"/>
          <w:wAfter w:w="13520" w:type="dxa"/>
          <w:trHeight w:val="5437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</w:t>
            </w: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970CE" w:rsidRPr="005E6B69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Государственные организации дополнительного образования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Pr="00622FB3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6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мест на программах дополнительного образования в расчёте на 100 детей в возрасте 5 до 18 лет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Pr="00622FB3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расчётного показателя основано на положениях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Климовым А.А. от 04.05.2016 г. № АК-15/02вн, и Приложения к ним. Дополнительно показатель дифференцирован для групп МО, относящихся к определенным территориальным зонам, указанны</w:t>
            </w:r>
            <w:r w:rsidR="00DF1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на стр.6 Основной части РНГП: </w:t>
            </w: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умножается на коэффициент К3, соответствующего своей территориальной зоне. Обоснование коэффициента К3 приведено в Части II РНГП.</w:t>
            </w:r>
          </w:p>
        </w:tc>
      </w:tr>
      <w:tr w:rsidR="004970CE" w:rsidRPr="003C189B" w:rsidTr="005E6B69">
        <w:trPr>
          <w:gridAfter w:val="4"/>
          <w:wAfter w:w="13520" w:type="dxa"/>
          <w:trHeight w:val="1505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МО)</w:t>
            </w: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Pr="004970CE" w:rsidRDefault="004970CE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</w:t>
            </w:r>
          </w:p>
        </w:tc>
      </w:tr>
      <w:tr w:rsidR="004970CE" w:rsidRPr="003C189B" w:rsidTr="005E6B69">
        <w:trPr>
          <w:gridAfter w:val="4"/>
          <w:wAfter w:w="13520" w:type="dxa"/>
          <w:trHeight w:val="5549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Pr="005E6B69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3.3.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Pr="005E6B69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Школы-интернаты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Pr="004970CE" w:rsidRDefault="004970CE" w:rsidP="005E6B6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 на МО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установлен, исходя из анализа существующей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пространственной организации муниципальных образований Республики Дагестан </w:t>
            </w: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70CE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970CE" w:rsidRPr="003C189B" w:rsidTr="005E6B69">
        <w:trPr>
          <w:gridAfter w:val="4"/>
          <w:wAfter w:w="13520" w:type="dxa"/>
          <w:trHeight w:val="4702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97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</w:t>
            </w:r>
          </w:p>
        </w:tc>
      </w:tr>
      <w:tr w:rsidR="004970CE" w:rsidRPr="003C189B" w:rsidTr="005E6B69">
        <w:trPr>
          <w:gridAfter w:val="4"/>
          <w:wAfter w:w="13520" w:type="dxa"/>
          <w:trHeight w:val="1947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70CE" w:rsidRPr="003C189B" w:rsidRDefault="004970C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уровень обеспеченности принят исходя из текущей обеспеченности, в соответствии с данными Министерства образования и науки Республики Дагестан</w:t>
            </w:r>
          </w:p>
        </w:tc>
      </w:tr>
      <w:tr w:rsidR="00D86772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ОРЗ в области здравоохранения</w:t>
            </w:r>
          </w:p>
        </w:tc>
      </w:tr>
      <w:tr w:rsidR="00D86772" w:rsidRPr="003C189B" w:rsidTr="005E6B69">
        <w:trPr>
          <w:gridAfter w:val="1"/>
          <w:wAfter w:w="354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5E6B69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6772" w:rsidRPr="003C189B" w:rsidRDefault="00D86772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Республиканские государственные 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6772" w:rsidRPr="003C189B" w:rsidRDefault="00D86772" w:rsidP="005E6B69">
            <w:pPr>
              <w:jc w:val="both"/>
            </w:pPr>
          </w:p>
        </w:tc>
        <w:tc>
          <w:tcPr>
            <w:tcW w:w="6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6772" w:rsidRPr="003C189B" w:rsidRDefault="00D86772" w:rsidP="005E6B69">
            <w:pPr>
              <w:jc w:val="both"/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определен в соответствии с </w:t>
            </w:r>
            <w:hyperlink r:id="rId12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приказом Министерства 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      </w:r>
            </w:hyperlink>
          </w:p>
        </w:tc>
      </w:tr>
      <w:tr w:rsidR="000C5BC1" w:rsidRPr="003C189B" w:rsidTr="005E6B69">
        <w:trPr>
          <w:gridAfter w:val="4"/>
          <w:wAfter w:w="13520" w:type="dxa"/>
          <w:trHeight w:val="139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5E6B69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4.1.1.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5E6B69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Поликлиника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доступность, км (от наиболее удаленного административного центра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определен, в соответствии с приказом Министерства здравоохранения РФ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    </w:r>
          </w:p>
        </w:tc>
      </w:tr>
      <w:tr w:rsidR="000C5BC1" w:rsidRPr="003C189B" w:rsidTr="005E6B69">
        <w:trPr>
          <w:gridAfter w:val="4"/>
          <w:wAfter w:w="13520" w:type="dxa"/>
          <w:trHeight w:val="1490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3C189B" w:rsidRDefault="000C5BC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3C189B" w:rsidRDefault="000C5BC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F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административного центра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</w:tr>
      <w:tr w:rsidR="00C06F61" w:rsidRPr="003C189B" w:rsidTr="005E6B69">
        <w:trPr>
          <w:gridAfter w:val="4"/>
          <w:wAfter w:w="13520" w:type="dxa"/>
          <w:trHeight w:val="145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радиус обслуживания, м (в границах ГО)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установлен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2.07.01- 89*», Таблица 10.1</w:t>
            </w:r>
          </w:p>
        </w:tc>
      </w:tr>
      <w:tr w:rsidR="00C06F61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5E6B69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4.1.2</w:t>
            </w:r>
            <w:r w:rsidR="00C06F61"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5E6B69" w:rsidRDefault="00C06F6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Амбулатория, в том числе врачебная, или центр (отделение) общей врачебной практики (семейной медицины)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обеспеченности, объект 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определен </w:t>
            </w: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приказом Министерства здравоохранения РФ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    </w:r>
          </w:p>
        </w:tc>
      </w:tr>
      <w:tr w:rsidR="00C06F61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</w:tr>
      <w:tr w:rsidR="000C5BC1" w:rsidRPr="003C189B" w:rsidTr="005E6B69">
        <w:trPr>
          <w:gridAfter w:val="4"/>
          <w:wAfter w:w="13520" w:type="dxa"/>
          <w:trHeight w:val="2011"/>
        </w:trPr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5E6B69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4.1.3.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5E6B69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Фельдшерско-акушерский пункт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объект.)</w:t>
            </w:r>
          </w:p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экспертным путем</w:t>
            </w:r>
          </w:p>
        </w:tc>
      </w:tr>
      <w:tr w:rsidR="000C5BC1" w:rsidRPr="003C189B" w:rsidTr="005E6B69">
        <w:trPr>
          <w:gridAfter w:val="4"/>
          <w:wAfter w:w="13520" w:type="dxa"/>
          <w:trHeight w:val="2160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C1" w:rsidRP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доступность, час (в границах н. п</w:t>
            </w:r>
          </w:p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5BC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5BC1" w:rsidRPr="000C5BC1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Установлена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2.07.01- 89*», с учетом пространственно-территориальных особенностей организации инфраструктуры области исходя из текущего состояния и перспектив развития территорий</w:t>
            </w:r>
          </w:p>
        </w:tc>
      </w:tr>
      <w:tr w:rsidR="00C06F61" w:rsidRPr="003C189B" w:rsidTr="005E6B69">
        <w:trPr>
          <w:gridAfter w:val="1"/>
          <w:wAfter w:w="354" w:type="dxa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C06F6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4.2.</w:t>
            </w: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F61" w:rsidRPr="003C189B" w:rsidRDefault="000C5BC1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5B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Областные государственные лечебно-профилактические медицинские организации, оказывающие медицинскую помощь в стационарных условиях: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F61" w:rsidRDefault="00C06F61" w:rsidP="005E6B69">
            <w:pPr>
              <w:jc w:val="both"/>
            </w:pPr>
          </w:p>
          <w:p w:rsidR="00C511A9" w:rsidRPr="003C189B" w:rsidRDefault="00C511A9" w:rsidP="005E6B69">
            <w:pPr>
              <w:jc w:val="both"/>
            </w:pPr>
          </w:p>
        </w:tc>
        <w:tc>
          <w:tcPr>
            <w:tcW w:w="6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06F61" w:rsidRPr="003C189B" w:rsidRDefault="00C06F61" w:rsidP="005E6B69">
            <w:pPr>
              <w:jc w:val="both"/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на основе </w:t>
            </w:r>
            <w:hyperlink r:id="rId13" w:anchor="64U0IK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приказа Министерства здравоохранения Российской Федерации 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</w:t>
              </w:r>
            </w:hyperlink>
          </w:p>
        </w:tc>
      </w:tr>
      <w:tr w:rsidR="00C511A9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5E6B69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4.2.1.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5E6B69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Участковая больница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обеспеченности, объект 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на основе приказа Министерства здравоохранения РФ 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 и дифференцирован для групп МО, относящихся к определенным территориальным зонам, указанных в Приложении 2 к Основной части РНГП: базовое значение показателя умножается на коэффициент обратный К3 (К3-1), соответствующ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своей территориальной зоне. </w:t>
            </w:r>
            <w:r w:rsidRPr="00C5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коэффициента К3 приведено в Части II РНГП.</w:t>
            </w:r>
          </w:p>
        </w:tc>
      </w:tr>
      <w:tr w:rsidR="00C511A9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МР)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511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</w:tr>
      <w:tr w:rsidR="00C511A9" w:rsidRPr="003C189B" w:rsidTr="005E6B69">
        <w:trPr>
          <w:gridAfter w:val="4"/>
          <w:wAfter w:w="13520" w:type="dxa"/>
          <w:trHeight w:val="2070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5E6B69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4.2.2.</w:t>
            </w:r>
          </w:p>
        </w:tc>
        <w:tc>
          <w:tcPr>
            <w:tcW w:w="35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5E6B69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Районная больница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обеспеченности, объект 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для муниципальных районов на основе приказа Министерства здравоохранения РФ от 20 апреля 2018 г. N 182 "Об утверждении методических рекомендаций о применении нормативов и норм ресурсной обеспеченности населен</w:t>
            </w:r>
          </w:p>
        </w:tc>
      </w:tr>
      <w:tr w:rsidR="00C511A9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 п. МР)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11A9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</w:tr>
      <w:tr w:rsidR="00C511A9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1A9" w:rsidRPr="003C189B" w:rsidRDefault="00C511A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 согласно требованиям </w:t>
            </w:r>
            <w:hyperlink r:id="rId14" w:anchor="64U0IK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приказа Министерства здравоохранения Российской Федерации 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</w:t>
              </w:r>
            </w:hyperlink>
          </w:p>
        </w:tc>
      </w:tr>
      <w:tr w:rsidR="000A52FF" w:rsidRPr="003C189B" w:rsidTr="005E6B69">
        <w:trPr>
          <w:gridAfter w:val="4"/>
          <w:wAfter w:w="13520" w:type="dxa"/>
        </w:trPr>
        <w:tc>
          <w:tcPr>
            <w:tcW w:w="14905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0A52FF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0A52FF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A52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Медицинские организации скорой медицинской помощи</w:t>
            </w: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52FF" w:rsidRPr="003C189B" w:rsidTr="005E6B69">
        <w:trPr>
          <w:gridAfter w:val="4"/>
          <w:wAfter w:w="13520" w:type="dxa"/>
          <w:trHeight w:val="1125"/>
        </w:trPr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4.3.1.</w:t>
            </w:r>
          </w:p>
        </w:tc>
        <w:tc>
          <w:tcPr>
            <w:tcW w:w="35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Станция скорой медицинской помощи</w:t>
            </w: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установлен для возможности размещения объекта в центрах городских округов и муниципальных районов Республики Дагестан согласно требованиям приказа Министерства здравоохранения РФ 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</w:t>
            </w:r>
          </w:p>
        </w:tc>
      </w:tr>
      <w:tr w:rsidR="000A52FF" w:rsidRPr="003C189B" w:rsidTr="005E6B69">
        <w:trPr>
          <w:gridAfter w:val="4"/>
          <w:wAfter w:w="13520" w:type="dxa"/>
          <w:trHeight w:val="1698"/>
        </w:trPr>
        <w:tc>
          <w:tcPr>
            <w:tcW w:w="217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н.п. МО)</w:t>
            </w:r>
          </w:p>
        </w:tc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внутренней территориально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</w:tr>
      <w:tr w:rsidR="000A52FF" w:rsidRPr="003C189B" w:rsidTr="005E6B69"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 местного значения в области физической культуры и спорта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2FF" w:rsidRPr="003C189B" w:rsidRDefault="000A52FF" w:rsidP="005E6B69">
            <w:pPr>
              <w:jc w:val="both"/>
            </w:pP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2FF" w:rsidRPr="003C189B" w:rsidRDefault="000A52FF" w:rsidP="005E6B69">
            <w:pPr>
              <w:jc w:val="both"/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для групп А, Б, В МО 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Республики Дагестан согласно приложению N 10 "Ранжирование муниципальных образований Республики Дагестан по территориально-пространственной организации" к основной части РНГП. Обоснование коэффициента К2 приведено в п. 2.1 Части II РНГП</w:t>
            </w:r>
          </w:p>
        </w:tc>
      </w:tr>
      <w:tr w:rsidR="000A52FF" w:rsidRPr="003C189B" w:rsidTr="005E6B69">
        <w:trPr>
          <w:gridAfter w:val="4"/>
          <w:wAfter w:w="13520" w:type="dxa"/>
          <w:trHeight w:val="259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Физкультурно-спортивные залы</w:t>
            </w: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5E6B69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кв. м площади пола на 1 тыс. человек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приложением Д СП 42.13330.2016 "Градостроительство. Планировка и застройка городских и сельских поселений. Актуализированная редакция СНиП 2.07.01-89" норматив площади спортивного зала общего пользования составляет 60-80 кв. м площади пола на 1 тыс. человек. Значение показателя установлено на уровне максимального значения</w:t>
            </w:r>
          </w:p>
        </w:tc>
      </w:tr>
      <w:tr w:rsidR="000A52FF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единовременной пропускной способности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A9C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Методическими рекомендациями, утвержденными приказом Министерства спорта Российской Федерации от 21.03.2018 г. № 244:</w:t>
            </w:r>
          </w:p>
          <w:p w:rsidR="00AC1A9C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 </w:t>
            </w:r>
          </w:p>
          <w:p w:rsidR="00AC1A9C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Обеспеченность объектами спорта определяется исходя из Единовременной пропускной способности объекта спорта (ЕПС); </w:t>
            </w:r>
          </w:p>
          <w:p w:rsidR="00AC1A9C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1 000 населения; </w:t>
            </w: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отдельного вида спорта необходимо уточнять расчётные показатели минимально допустимого уровня</w:t>
            </w:r>
          </w:p>
        </w:tc>
      </w:tr>
      <w:tr w:rsidR="000A52FF" w:rsidRPr="003C189B" w:rsidTr="005E6B69">
        <w:trPr>
          <w:gridAfter w:val="4"/>
          <w:wAfter w:w="13520" w:type="dxa"/>
          <w:trHeight w:val="142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административного центра МО)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A9C" w:rsidRDefault="001B3F6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</w:t>
            </w:r>
          </w:p>
          <w:p w:rsidR="000A52FF" w:rsidRPr="003C189B" w:rsidRDefault="001B3F6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 ранжирования МО по ТПП и коэффициента К1 приведено в Части II РНГП.</w:t>
            </w:r>
          </w:p>
        </w:tc>
      </w:tr>
      <w:tr w:rsidR="000A52FF" w:rsidRPr="003C189B" w:rsidTr="005E6B69">
        <w:trPr>
          <w:gridAfter w:val="4"/>
          <w:wAfter w:w="13520" w:type="dxa"/>
          <w:trHeight w:val="840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1B3F68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1B3F68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Плавательные бассейны</w:t>
            </w: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кв. м зеркала воды на 1 тыс. человек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1B3F6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приложением Д СП 42.13330.2016 Градостроительство. Планировка и застройка городских и сельских поселений. Актуализированная редакция СНиП 2.07.01-89*, норматив площади зеркала воды бассейна общего пользования составляет 20-25 кв. м. зеркала воды на 1 тыс. человек. Значение показателя установлено на уровне максимального значения, указанного в прилож</w:t>
            </w:r>
            <w:r w:rsidR="00AC1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ении Д СП 42.13330.2016 (20 кв.</w:t>
            </w: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AC1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зеркала воды на 1 тыс. человек).</w:t>
            </w:r>
          </w:p>
        </w:tc>
      </w:tr>
      <w:tr w:rsidR="000A52FF" w:rsidRPr="003C189B" w:rsidTr="005E6B69">
        <w:trPr>
          <w:gridAfter w:val="4"/>
          <w:wAfter w:w="13520" w:type="dxa"/>
          <w:trHeight w:val="5811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1B3F6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единовременной пропускной способности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1B3F6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Методическими рекомендациями, утвержденными приказом Министерства спорта Российской Федерации от 21.03.2018 г. №</w:t>
            </w:r>
            <w:r w:rsidRPr="001B3F68">
              <w:t xml:space="preserve"> </w:t>
            </w:r>
            <w:r w:rsidRPr="001B3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244: 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 - Обеспеченность объектами спорта определяется исходя из Единовременной пропускной способности объекта спорта (ЕПС); 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1 000 населения; Для отдельного вида спорта необходимо уточнять расчётные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 Дополнительно показатель дифференцирован для групп МО, относящихся к определенным территориальным зонам, указанным на стр.6 Основной части РНГП: базовое значение показателя умножается на коэффициент К3, соответствующего своей территориальной зоне. Обоснование коэффициента К3 приведено в Части II РНГП.</w:t>
            </w:r>
          </w:p>
        </w:tc>
      </w:tr>
      <w:tr w:rsidR="006E6ABB" w:rsidRPr="003C189B" w:rsidTr="005E6B69">
        <w:trPr>
          <w:gridAfter w:val="4"/>
          <w:wAfter w:w="13520" w:type="dxa"/>
          <w:trHeight w:val="3074"/>
        </w:trPr>
        <w:tc>
          <w:tcPr>
            <w:tcW w:w="2177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3C189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6ABB" w:rsidRPr="003C189B" w:rsidRDefault="006E6AB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3C189B" w:rsidRDefault="006E6AB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A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административного центра МО)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3C189B" w:rsidRDefault="006E6AB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6A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Обоснование ранжирования МО по ТПП и коэффициента К1 приведено в Части II РНГП.</w:t>
            </w:r>
          </w:p>
        </w:tc>
      </w:tr>
      <w:tr w:rsidR="006E6ABB" w:rsidRPr="003C189B" w:rsidTr="005E6B69">
        <w:trPr>
          <w:gridAfter w:val="4"/>
          <w:wAfter w:w="13520" w:type="dxa"/>
          <w:trHeight w:val="87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5E6B69" w:rsidRDefault="00AC1A9C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5.3.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A9C" w:rsidRPr="005E6B69" w:rsidRDefault="00AC1A9C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Плоскостные</w:t>
            </w:r>
          </w:p>
          <w:p w:rsidR="00AC1A9C" w:rsidRPr="005E6B69" w:rsidRDefault="00AC1A9C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</w:t>
            </w:r>
          </w:p>
          <w:p w:rsidR="00AC1A9C" w:rsidRPr="005E6B69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сооружения</w:t>
            </w:r>
          </w:p>
          <w:p w:rsidR="00AC1A9C" w:rsidRPr="005E6B69" w:rsidRDefault="00AC1A9C" w:rsidP="005E6B6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3C189B" w:rsidRDefault="006E6AB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количество объектов на 1 тыс. человек</w:t>
            </w:r>
          </w:p>
        </w:tc>
        <w:tc>
          <w:tcPr>
            <w:tcW w:w="6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BB" w:rsidRPr="003C189B" w:rsidRDefault="003158C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6E6ABB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начение показателя принято в соответствии с приложением Д к СП 42.13330.2016 "Градостроительство. Планировка и застройка городских и сельских поселений. Актуализированная редакция СНиП 2.07.01-89"</w:t>
            </w:r>
          </w:p>
          <w:p w:rsidR="006E6ABB" w:rsidRPr="003C189B" w:rsidRDefault="006E6AB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52FF" w:rsidRPr="003C189B" w:rsidTr="005E6B69">
        <w:trPr>
          <w:gridAfter w:val="4"/>
          <w:wAfter w:w="13520" w:type="dxa"/>
          <w:trHeight w:val="411"/>
        </w:trPr>
        <w:tc>
          <w:tcPr>
            <w:tcW w:w="217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EFF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единовременной пропускной способности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Методическими рекомендациями, утвержденными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азом Министерства спорта Россий</w:t>
            </w: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Федерации от 21.03.2018 г. № 244:</w:t>
            </w: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Потребность населения в объектах спорта определяется исходя из уровня обеспеченности объектами спорта, который к 2030 году рекомендуется достичь в размере 100%;</w:t>
            </w: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Обеспеченность объектами спорта определяется исходя из Единовременной пропускной способности объекта спорта (ЕПС);</w:t>
            </w: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1 000 населения; </w:t>
            </w:r>
          </w:p>
          <w:p w:rsidR="00436EFF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отдельного вида спорта необходимо уточнять расчётные показатели минимально допустимого уровня обеспеченности в соответствии с Методическими рекомендациями, утвержденными приказом Министерства спорта Российской Федерации от 21.03.2018 г. № 244 </w:t>
            </w:r>
          </w:p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 показатель дифференцирован для групп МО, относящихся к определенным территориальным зонам, указанным на стр.6 Основной части РНГП: базовое значение показателя умножается на коэффициент К3, соответствующего своей территориальной зоне. Обоснование коэффициента К3 приведено в Части II РНГП.</w:t>
            </w:r>
          </w:p>
        </w:tc>
      </w:tr>
      <w:tr w:rsidR="00436EFF" w:rsidRPr="003C189B" w:rsidTr="005E6B69">
        <w:trPr>
          <w:gridAfter w:val="4"/>
          <w:wAfter w:w="13520" w:type="dxa"/>
          <w:trHeight w:val="1247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доступность, км (от наиболее удаленного </w:t>
            </w:r>
          </w:p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административного центра МО)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6E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Обоснование ранжирования МО по ТПП и коэффициента К1 приведено в Части II РНГП.</w:t>
            </w:r>
          </w:p>
        </w:tc>
      </w:tr>
      <w:tr w:rsidR="000A52FF" w:rsidRPr="003C189B" w:rsidTr="005E6B69">
        <w:trPr>
          <w:gridAfter w:val="4"/>
          <w:wAfter w:w="13520" w:type="dxa"/>
          <w:trHeight w:val="1395"/>
        </w:trPr>
        <w:tc>
          <w:tcPr>
            <w:tcW w:w="217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29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5E6B69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Стадионы с трибунами</w:t>
            </w:r>
          </w:p>
        </w:tc>
        <w:tc>
          <w:tcPr>
            <w:tcW w:w="3063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 на регион</w:t>
            </w:r>
          </w:p>
        </w:tc>
        <w:tc>
          <w:tcPr>
            <w:tcW w:w="6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436E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A52F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данным Министерства по физической культуре и спорту Республики Дагестан, текущая обеспеченность региона данными объектами представлена 12 объектами. </w:t>
            </w:r>
            <w:r w:rsidRPr="00436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Устанавливаем минимальный уровень обеспеченности на текущем уровне - 12 объектов на регион.</w:t>
            </w:r>
          </w:p>
        </w:tc>
      </w:tr>
      <w:tr w:rsidR="00AC1A9C" w:rsidRPr="003C189B" w:rsidTr="0040709A">
        <w:trPr>
          <w:gridAfter w:val="4"/>
          <w:wAfter w:w="13520" w:type="dxa"/>
          <w:trHeight w:val="7445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A9C" w:rsidRPr="003C189B" w:rsidRDefault="00AC1A9C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A9C" w:rsidRPr="003C189B" w:rsidRDefault="00AC1A9C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единовременной пропускной 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способности, без учета зрителей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Методическими рекомендациями, утвержденными </w:t>
            </w:r>
            <w:hyperlink r:id="rId15" w:anchor="64U0IK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приказом Министерства спорта Российской Федерации от 21 марта 2018 г. N 244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объектами спорта, к 2030 году должен составлять 100%;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объектами спорта определяется исходя из ЕПС;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определении нормативной потребности населения в объектах физической культуры и спорта рекомендуется использовать усредненный норматив ЕПС, равный 122 человека на 1000 населения.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отдельного вида спорта необходимо уточнять расчетные показатели минимально допустимого уровня обеспеченности в соответствии с Методическими рекомендациями, утвержденными </w:t>
            </w:r>
            <w:hyperlink r:id="rId16" w:anchor="64U0IK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приказом Министерства спорта Российской Федерации от 21 марта 2018 г. N 244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 показатель дифференцирован для групп МО, относящихся к определенным ТЗ, указанным в основной части РНГП: базовое значение показателя умножается на коэффициент К3, соответствующий своей ТЗ.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Обоснование коэффициента К3 приведено в Части II </w:t>
            </w:r>
          </w:p>
          <w:p w:rsidR="00AC1A9C" w:rsidRPr="003C189B" w:rsidRDefault="00AC1A9C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РНГП</w:t>
            </w:r>
          </w:p>
        </w:tc>
      </w:tr>
      <w:tr w:rsidR="000A52FF" w:rsidRPr="003C189B" w:rsidTr="005E6B69">
        <w:trPr>
          <w:gridAfter w:val="4"/>
          <w:wAfter w:w="13520" w:type="dxa"/>
          <w:trHeight w:val="1932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доступность, км (от наиболее удаленного административного центра МО)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AC0BB8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Обоснование ранжирования МО по ТПП и коэффициента К1 приведено в Части II РНГП.</w:t>
            </w:r>
          </w:p>
        </w:tc>
      </w:tr>
      <w:tr w:rsidR="005E6B69" w:rsidRPr="003C189B" w:rsidTr="005E6B69">
        <w:trPr>
          <w:gridAfter w:val="4"/>
          <w:wAfter w:w="13520" w:type="dxa"/>
          <w:trHeight w:val="1139"/>
        </w:trPr>
        <w:tc>
          <w:tcPr>
            <w:tcW w:w="2177" w:type="dxa"/>
            <w:gridSpan w:val="2"/>
            <w:tcBorders>
              <w:left w:val="single" w:sz="6" w:space="0" w:color="000000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6B69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E6B69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E6B69" w:rsidRPr="00AC0BB8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C0B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</w:t>
            </w:r>
          </w:p>
          <w:p w:rsidR="005E6B69" w:rsidRPr="00AC0BB8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28" w:type="dxa"/>
            <w:gridSpan w:val="7"/>
            <w:tcBorders>
              <w:left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</w:tcPr>
          <w:p w:rsidR="005E6B69" w:rsidRDefault="005E6B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6B69" w:rsidRPr="00AC0BB8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F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 местного значения в области культуры и искусства</w:t>
            </w:r>
          </w:p>
        </w:tc>
      </w:tr>
      <w:tr w:rsidR="005E6B69" w:rsidRPr="003C189B" w:rsidTr="00DB0560">
        <w:trPr>
          <w:gridAfter w:val="4"/>
          <w:wAfter w:w="13520" w:type="dxa"/>
          <w:trHeight w:val="2409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5E6B69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5E6B69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Библиотеки местного значения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8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становлен в соответствии с </w:t>
            </w:r>
            <w:hyperlink r:id="rId17" w:anchor="6560IO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утвержденными </w:t>
            </w:r>
            <w:hyperlink r:id="rId18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часть II, таблица 1</w:t>
            </w:r>
          </w:p>
        </w:tc>
      </w:tr>
      <w:tr w:rsidR="005E6B69" w:rsidRPr="003C189B" w:rsidTr="00DB0560">
        <w:trPr>
          <w:gridAfter w:val="4"/>
          <w:wAfter w:w="13520" w:type="dxa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оказатель территориальной доступности определен с учетом </w:t>
            </w:r>
            <w:hyperlink r:id="rId19" w:anchor="6560IO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</w:p>
          <w:p w:rsidR="005E6B69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утвержденных </w:t>
            </w:r>
            <w:hyperlink r:id="rId20" w:history="1">
              <w:r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часть II, таблица 1</w:t>
            </w:r>
          </w:p>
        </w:tc>
      </w:tr>
      <w:tr w:rsidR="00A52053" w:rsidRPr="003C189B" w:rsidTr="00DB0560">
        <w:trPr>
          <w:gridAfter w:val="4"/>
          <w:wAfter w:w="13520" w:type="dxa"/>
          <w:trHeight w:val="2361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Концертные организации местного значения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3C189B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7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часть V, Таблица 4.</w:t>
            </w:r>
          </w:p>
          <w:p w:rsidR="00A52053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053" w:rsidRPr="003C189B" w:rsidTr="00DB0560">
        <w:trPr>
          <w:gridAfter w:val="4"/>
          <w:wAfter w:w="13520" w:type="dxa"/>
          <w:trHeight w:val="1540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697FEE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</w:t>
            </w:r>
            <w:r w:rsidRPr="00A52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Обоснование ранжирования МО по ТПП и коэффициента К1 приведено в Части II РНГП. </w:t>
            </w:r>
          </w:p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Pr="00697FEE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053" w:rsidRPr="003C189B" w:rsidTr="00DB0560">
        <w:trPr>
          <w:gridAfter w:val="4"/>
          <w:wAfter w:w="13520" w:type="dxa"/>
          <w:trHeight w:val="2529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6.3.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Учреждения культуры клубного типа местного значения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5E6B69" w:rsidRDefault="00A52053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обеспеченности, объект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часть VII, Таблица 6.</w:t>
            </w:r>
          </w:p>
          <w:p w:rsidR="00A52053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Pr="00697FEE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2053" w:rsidRPr="003C189B" w:rsidTr="00DB0560">
        <w:trPr>
          <w:gridAfter w:val="4"/>
          <w:wAfter w:w="13520" w:type="dxa"/>
          <w:trHeight w:val="1942"/>
        </w:trPr>
        <w:tc>
          <w:tcPr>
            <w:tcW w:w="217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2E318A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Pr="005E6B69" w:rsidRDefault="00A52053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территориальной доступности дифференцирован для групп МО по территориально-пространственному положению относительно ядра Махачкалинской агломерации, указанный в Приложении 4 к Основной части РНГП, умноженный на коэффициент К1. Обоснование ранжирования МО по ТПП и коэффициента К1 приведено в Части II РНГП. </w:t>
            </w:r>
          </w:p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Default="00A52053" w:rsidP="00A520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2053" w:rsidRPr="005E6B69" w:rsidRDefault="00A52053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318A" w:rsidRPr="003C189B" w:rsidTr="002E318A">
        <w:trPr>
          <w:gridAfter w:val="4"/>
          <w:wAfter w:w="13520" w:type="dxa"/>
        </w:trPr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18A" w:rsidRDefault="002E318A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E318A" w:rsidRPr="00A52053" w:rsidRDefault="002E318A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20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2E318A" w:rsidRPr="005E6B69" w:rsidRDefault="002E318A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</w:tcPr>
          <w:p w:rsidR="002E318A" w:rsidRDefault="002E318A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E318A" w:rsidRPr="005E6B69" w:rsidRDefault="002E318A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6B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 местного значения в области социального обслуживания населения</w:t>
            </w:r>
          </w:p>
        </w:tc>
      </w:tr>
      <w:tr w:rsidR="000A52FF" w:rsidRPr="003C189B" w:rsidTr="006E3459">
        <w:trPr>
          <w:gridAfter w:val="4"/>
          <w:wAfter w:w="13520" w:type="dxa"/>
          <w:trHeight w:val="1800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2E318A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0A52FF"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2E318A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31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Объекты социального обслуживания населения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</w:t>
            </w:r>
          </w:p>
        </w:tc>
        <w:tc>
          <w:tcPr>
            <w:tcW w:w="6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0A52F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начения приняты в соответствии с </w:t>
            </w:r>
            <w:hyperlink r:id="rId21" w:anchor="6540IN" w:history="1">
              <w:r w:rsidR="000A52FF"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Методическими рекомендациями по расчету потребностей субъектов Российской Федерации в развитии сети организаций социального обслуживания</w:t>
              </w:r>
            </w:hyperlink>
            <w:r w:rsidR="000A52F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утвержденными </w:t>
            </w:r>
            <w:hyperlink r:id="rId22" w:history="1">
              <w:r w:rsidR="000A52FF" w:rsidRPr="003C189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приказом Министерства труда и социальной защиты Российской Федерации от 24 ноября 2014 г. N 934н</w:t>
              </w:r>
            </w:hyperlink>
            <w:r w:rsidR="000A52F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учетом сведений,</w:t>
            </w:r>
          </w:p>
        </w:tc>
      </w:tr>
      <w:tr w:rsidR="006E3459" w:rsidRPr="003C189B" w:rsidTr="006E3459">
        <w:trPr>
          <w:gridAfter w:val="4"/>
          <w:wAfter w:w="13520" w:type="dxa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459" w:rsidRPr="002E318A" w:rsidRDefault="006E345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459" w:rsidRPr="002E318A" w:rsidRDefault="006E345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459" w:rsidRPr="003C189B" w:rsidRDefault="006E345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3459" w:rsidRDefault="006E345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переданных Министерством труда и социального развития Республики Дагестан</w:t>
            </w:r>
          </w:p>
        </w:tc>
      </w:tr>
      <w:tr w:rsidR="000A52FF" w:rsidRPr="003C189B" w:rsidTr="005E6B69">
        <w:trPr>
          <w:gridAfter w:val="4"/>
          <w:wAfter w:w="13520" w:type="dxa"/>
        </w:trPr>
        <w:tc>
          <w:tcPr>
            <w:tcW w:w="21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A52FF" w:rsidRPr="003C189B" w:rsidRDefault="000A52FF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0A52FF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транспортная доступность</w:t>
            </w:r>
          </w:p>
        </w:tc>
        <w:tc>
          <w:tcPr>
            <w:tcW w:w="6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52FF" w:rsidRPr="003C189B" w:rsidRDefault="005E6B69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A52FF" w:rsidRPr="003C1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оказатель территориальной доступности, умноженный на поправочный коэффициент K1, принят для групп А, Б, В МО Республики Дагестан согласно приложению N 6 "Ранжирование муниципальных образований Республики Дагестан по территориально-пространственному положению относительно центра Махачкалинской агломерации" к основной части РНГП. Обоснование коэффициента K1 приведено в п. 1 части II РНГП</w:t>
            </w:r>
          </w:p>
        </w:tc>
      </w:tr>
    </w:tbl>
    <w:p w:rsidR="003C189B" w:rsidRDefault="003C189B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189B" w:rsidRPr="003C189B" w:rsidRDefault="003C189B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269B" w:rsidRDefault="00EE269B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2053" w:rsidRDefault="00A52053" w:rsidP="00F90BE8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6B69" w:rsidRPr="003C189B" w:rsidRDefault="005E6B69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269B" w:rsidRPr="003C189B" w:rsidRDefault="00EE269B" w:rsidP="005E6B69">
      <w:pPr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before="87" w:after="0" w:line="256" w:lineRule="auto"/>
        <w:ind w:left="795" w:right="477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ОБОСНОВАНИЕ</w:t>
      </w:r>
      <w:r w:rsidRPr="003C189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ПРЕДЕЛЬНЫХ</w:t>
      </w:r>
      <w:r w:rsidRPr="003C189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ЗНАЧЕНИЙ</w:t>
      </w:r>
      <w:r w:rsidRPr="003C189B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РАСЧЁТНЫХ</w:t>
      </w:r>
      <w:r w:rsidRPr="003C189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ПОКАЗАТЕЛЕЙ</w:t>
      </w:r>
      <w:r w:rsidRPr="003C189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3C189B">
        <w:rPr>
          <w:rFonts w:ascii="Times New Roman" w:eastAsia="Times New Roman" w:hAnsi="Times New Roman" w:cs="Times New Roman"/>
          <w:b/>
          <w:spacing w:val="5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ОБЪЕКТОВ</w:t>
      </w:r>
      <w:r w:rsidRPr="003C189B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МЕСТНОГО</w:t>
      </w:r>
      <w:r w:rsidRPr="003C189B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ЗНАЧЕНИЯ,</w:t>
      </w:r>
      <w:r w:rsidRPr="003C189B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СОДЕРЖАЩИХСЯ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3C189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ОСНОВНОЙ</w:t>
      </w:r>
      <w:r w:rsidRPr="003C189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ЧАСТИ</w:t>
      </w:r>
      <w:r w:rsidRPr="003C189B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МЕСТНЫХ</w:t>
      </w:r>
      <w:r w:rsidRPr="003C189B">
        <w:rPr>
          <w:rFonts w:ascii="Times New Roman" w:eastAsia="Times New Roman" w:hAnsi="Times New Roman" w:cs="Times New Roman"/>
          <w:b/>
          <w:spacing w:val="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НОРМАТИВОВ</w:t>
      </w:r>
      <w:r w:rsidRPr="003C189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ГРАДОСТРОИТЕЛЬНОГО</w:t>
      </w:r>
      <w:r w:rsidRPr="003C189B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ПРОЕКТИРОВАНИЯ</w:t>
      </w:r>
      <w:r w:rsidRPr="003C189B">
        <w:rPr>
          <w:rFonts w:ascii="Times New Roman" w:eastAsia="Times New Roman" w:hAnsi="Times New Roman" w:cs="Times New Roman"/>
          <w:b/>
          <w:spacing w:val="8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Pr="003C189B">
        <w:rPr>
          <w:rFonts w:ascii="Times New Roman" w:eastAsia="Times New Roman" w:hAnsi="Times New Roman" w:cs="Times New Roman"/>
          <w:b/>
          <w:spacing w:val="7"/>
          <w:sz w:val="26"/>
          <w:szCs w:val="26"/>
        </w:rPr>
        <w:t xml:space="preserve"> 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DF1BB0">
        <w:rPr>
          <w:rFonts w:ascii="Times New Roman" w:eastAsia="Times New Roman" w:hAnsi="Times New Roman" w:cs="Times New Roman"/>
          <w:b/>
          <w:sz w:val="26"/>
          <w:szCs w:val="26"/>
        </w:rPr>
        <w:t>СЕЛЬСОВЕТ АШТЫНСКИЙ</w:t>
      </w:r>
      <w:r w:rsidRPr="003C189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258"/>
        <w:gridCol w:w="3229"/>
        <w:gridCol w:w="3069"/>
        <w:gridCol w:w="3069"/>
      </w:tblGrid>
      <w:tr w:rsidR="00873EEB" w:rsidRPr="003C189B" w:rsidTr="00F74405">
        <w:trPr>
          <w:trHeight w:val="15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Наименование, вид объекта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МР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Городское поселение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Сельское поселение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873EEB" w:rsidRPr="003C189B" w:rsidTr="00F74405">
        <w:tc>
          <w:tcPr>
            <w:tcW w:w="1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0BE8" w:rsidRDefault="00F90BE8" w:rsidP="00F90B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Default="00873EEB" w:rsidP="00F90B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90BE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Область инженерно-технического обеспечения</w:t>
            </w:r>
          </w:p>
          <w:p w:rsidR="00F90BE8" w:rsidRPr="00F90BE8" w:rsidRDefault="00F90BE8" w:rsidP="00F90B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электроснабжения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электропотребления принят в соответствии с СП 42.13330.2016 "Планировка и застройка городских и сельских поселений. Актуализированная редакция СНиП 2.07.01-89".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Приложение Л.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2000 кВт*ч/год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коэффициента К3 приведено в п. 1 части II РНГП.</w:t>
            </w:r>
          </w:p>
          <w:p w:rsidR="0039649E" w:rsidRPr="003C189B" w:rsidRDefault="0039649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Объем электропотребления принят в соответствии с СП 42.13330.2016 "Планировка и застройка городских и сельских поселений. Актуализированная редакция СНиП 2.07.01-89".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Приложение Л.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2000 кВт*ч/год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Обоснование коэффициента К3 приведено в п. 1 части II РНГП.</w:t>
            </w:r>
          </w:p>
          <w:p w:rsidR="0039649E" w:rsidRPr="003C189B" w:rsidRDefault="0039649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Объем электропотребления принят в соответствии с СП 42.13330.2016 "Планировка и застройка городских и сельских поселений. Актуализированная редакция СНиП 2.07.01-89",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Приложение Л.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1350 кВт*ч/год на 1 чел. х К3, где: К3 - поправочный коэффициент, отражающий влияние градостроительных и территориальных особенностей сложившегося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зонального ранжирования Республики Дагестан. Обоснование коэффициента К3 приведено в п. 1 части II РНГП.</w:t>
            </w:r>
          </w:p>
          <w:p w:rsidR="0039649E" w:rsidRPr="003C189B" w:rsidRDefault="0039649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Объем электропотребления принят в соответствии с СП 42.13330.2016 "Планировка и застройка городских и сельских поселений. Актуализированная редакция СНиП 2.07.01-89",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Приложение Л.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1350 кВт*ч/год на 1 чел. х К3, где: К3 - поправочный коэффициент, отражающий влияние градостроительных и территориальных особенностей сложившегося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зонального ранжирования Республики Дагестан. Обоснование коэффициента К3 приведено в п. 1 части II РНГП.</w:t>
            </w:r>
          </w:p>
          <w:p w:rsidR="0039649E" w:rsidRPr="003C189B" w:rsidRDefault="0039649E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Комплекс сооружений электроснабжения</w:t>
            </w: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теплоснабжения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Объем теплопотребления принят в соответствии с СП 42-101-2003 "Общие положения по проектированию и строительству газораспределительных систем из металлических и полиэтиленовых труб"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N 32). Приложение А. Предельное значение по группе МО определенной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ТЗ получаем по формуле: 1680 МДж/год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Объем теплопотребления принят в соответствии с СП 42-101-2003 "Общие положения по проектированию и строительству газораспределительных систем из металлических и полиэтиленовых труб"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N 32). Приложение А.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Предельное значение по группе МО определенной ТЗ получаем по формуле: 1680 МДж/год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Объем теплопотребления принят в соответствии с СП 42-101-2003 "Общие положения по проектированию и строительству газораспределительных систем из металлических и полиэтиленовых труб"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N 32). Приложение А.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Предельное значение по группе МО определенной ТЗ получаем по формуле: 1680 МДж/год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Комплекс сооружений теплоснабжения</w:t>
            </w: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водоснабжения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данными, размещенными на сайте Дагестанстата, среднесуточный отпуск воды в 2019 году в расчете на одного жителя составил 110 литров. Предельное значение по группе МО определенной ТЗ получаем по формуле: 110 л/сут. на 1 чел. х К3, где: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данными, размещенными на сайте Дагестанстата, среднесуточный отпуск воды в 2019 году в расчете на одного жителя составил ПО литров. Предельное значение по группе МО определенной ТЗ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получаем по формуле: 110 л/сут.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 соответствии с данными, размещенными на сайте Дагестанстата, среднесуточный отпуск воды в 2019 году в расчете на одного жителя составил ПО литров. Предельное значение по группе МО определенной ТЗ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получаем по формуле: 110 л/сут. на 1 чел.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Комплекс сооружений водоснабжения</w:t>
            </w: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водоотведения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F744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данными, размещенными на сайте Дагестанстата, среднесуточный отпуск воды в 2019 году в расчете на одного жителя составил </w:t>
            </w:r>
            <w:r w:rsid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110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литров. Предельное значение по группе МО определенной ТЗ получаем по формуле: 110 л/сут. на 1 чел. х К3, где: К3 - поправочный коэффициент, отражающий влияние градостроительных и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соответствии с данными, размещенными на сайте Дагестанстата, среднесуточный отпуск воды в 2019 году в расчете на одного жителя составил 110 литров. Предельное значение по группе МО определенной ТЗ получаем по формуле: 110 л/сут. на 1 чел. х К3, где: К3 - поправочный коэффициент,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 соответствии с данными, размещенными на сайте Дагестанстата, среднесуточный отпуск воды в 2019 году в расч</w:t>
            </w:r>
            <w:r w:rsid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ете на одного жителя составил 110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литров. Предельное значение по группе МО определенной ТЗ получаем по формуле: 110 л/сут. на 1 чел. х К3, где: К3 - поправочный коэффициент,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Комплекс сооружений водоотведения</w:t>
            </w: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F74405" w:rsidTr="00F74405">
        <w:tc>
          <w:tcPr>
            <w:tcW w:w="15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405" w:rsidRDefault="00F74405" w:rsidP="00F7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Default="00873EEB" w:rsidP="00F7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744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Область автомобильных дорог местного значения и транспортного обслуживания населения</w:t>
            </w:r>
          </w:p>
          <w:p w:rsidR="00F74405" w:rsidRPr="00F74405" w:rsidRDefault="00F74405" w:rsidP="00F744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автомобильных дорог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Плотность сети 4,0 км/кв. км принята в соответствии с пунктом 1.15 Руководства по проектированию городских улиц и дорог, разработанного Центральным научно-исследовательским и проектным институтом по градостроительству (ЦНИИП Градостроительства) Госгражданстроя.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ТЗ получаем по формуле: 4,0 км/кв. км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Плотность сети 4,0 км/кв. км принята в соответствии с пунктом 1.15 Руководства по проектированию городских улиц и дорог, разработанного Центральным научно-исследовательским и проектным институтом по градостроительству (ЦНИИП Градостроительства) Госгражданстроя.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определенной ТЗ получаем по формуле: 4,0 км/кв. км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Плотность сети 4,0 км/кв. км принята в соответствии с пунктом 1.15 Руководства по проектированию городских улиц и дорог, разработанного Центральным научно-исследовательским и проектным институтом по градостроительству (ЦНИИП Градостроительства) Госгражданстроя.</w:t>
            </w:r>
          </w:p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определенной ТЗ получаем по формуле: 4,0 км/кв. км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п. 1 части II РНГП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Велосипедные и велопешеходные дорожки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Показатели установлены в соответствии с ГОСТ 33150-2014 "Дороги автомобильные общего пользования. Проектирование пешеходных и велосипедных дорожек. Общие требования"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Показатели установлены в соответствии с ГОСТ 33150-2014 "Дороги автомобильные общего пользования. Проектирование пешеходных и велосипедных дорожек. Общие требования"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Показатели установлены в соответствии с ГОСТ 33150-2014 "Дороги автомобильные общего пользования. Проектирование пешеходных и велосипедных дорожек. Общие требования"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Автомобильная дорога с твердым покрытием, обеспечивающая связь сельского н. п. с сетью дорог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Подъезд к н. п. принят равным 1 объект на сельский н. п. с учетом </w:t>
            </w:r>
            <w:hyperlink r:id="rId23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постановления Правительства Республики Дагестан от 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29 декабря 2017 г. N 307 "Об утверждении государственной программы Республики Дагестан "Развитие территориальных автомобильных дорог республиканского, межмуниципального и местного значения Республики Дагестан"</w:t>
              </w:r>
            </w:hyperlink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транспортного обслуживания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DF1BB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4" w:anchor="7D20K3" w:history="1">
              <w:r w:rsidR="00873EEB"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Федеральный закон от 6 октября 2003 г. N 131-ФЗ "Об общих принципах местного самоуправления в Российской Федерации"</w:t>
              </w:r>
            </w:hyperlink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пункт 6 части 1 статьи 15. Показатель транспортной доступности дифференцирован для групп МО по ТПО, указанных в приложении N 10 "Ранжирование муниципальных образований Республики Дагестан по внутренней территориально-пространственной организации" к основной части РИГИ и умножен на коэффициент К2. Обоснование ранжирования МО по ТПО и коэффициента К2 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приведено в п. 1 части II РНГП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Автостанция</w:t>
            </w:r>
          </w:p>
          <w:p w:rsidR="00F74405" w:rsidRDefault="00F74405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Pr="003C189B" w:rsidRDefault="00F74405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F74405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Остановочный пункт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873EEB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DF1BB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5" w:anchor="7D20K3" w:history="1">
              <w:r w:rsidR="00873EEB"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Федеральный закон от 6 октября 2003 г. N 131-ФЗ "Об общих принципах местного самоуправления в Российской Федерации"</w:t>
              </w:r>
            </w:hyperlink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пункт 7 части 1 статьи 14. Пешеходная доступность 30 минут принята в соответствии с п. 11.2 СП 42.13330.2016 "Планировка и застройка городских и сельских поселений. Актуализированная редакция СНиП 2.07.01-89"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EEB" w:rsidRPr="003C189B" w:rsidRDefault="00DF1BB0" w:rsidP="005E6B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6" w:anchor="7D20K3" w:history="1">
              <w:r w:rsidR="00873EEB"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Федеральный закон от 6 октября 2003 г. N 131-ФЗ "Об общих принципах местного самоуправления в Российской Федерации"</w:t>
              </w:r>
            </w:hyperlink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пункт 7 части 1 статьи 14. Пешеходная доступность 30 минут принята в соответствии с п. 11.2 СП 42.13330.2016 "Планировка и застройка городских и сельских поселений. Актуализированная редакция СНиП 2.07.01-89"</w:t>
            </w:r>
          </w:p>
        </w:tc>
      </w:tr>
    </w:tbl>
    <w:p w:rsidR="00873EEB" w:rsidRPr="003C189B" w:rsidRDefault="00873EEB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EB" w:rsidRPr="003C189B" w:rsidRDefault="00873EEB" w:rsidP="005E6B69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d"/>
        <w:tblW w:w="15110" w:type="dxa"/>
        <w:tblLook w:val="04A0" w:firstRow="1" w:lastRow="0" w:firstColumn="1" w:lastColumn="0" w:noHBand="0" w:noVBand="1"/>
      </w:tblPr>
      <w:tblGrid>
        <w:gridCol w:w="2270"/>
        <w:gridCol w:w="3210"/>
        <w:gridCol w:w="3210"/>
        <w:gridCol w:w="3210"/>
        <w:gridCol w:w="3210"/>
      </w:tblGrid>
      <w:tr w:rsidR="00873EEB" w:rsidRPr="00F74405" w:rsidTr="008A40D5">
        <w:tc>
          <w:tcPr>
            <w:tcW w:w="15110" w:type="dxa"/>
            <w:gridSpan w:val="5"/>
            <w:shd w:val="clear" w:color="auto" w:fill="A6A6A6" w:themeFill="background1" w:themeFillShade="A6"/>
            <w:hideMark/>
          </w:tcPr>
          <w:p w:rsidR="00F74405" w:rsidRDefault="00F74405" w:rsidP="00F744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Default="00873EEB" w:rsidP="00F744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7440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Область образования</w:t>
            </w:r>
          </w:p>
          <w:p w:rsidR="00F74405" w:rsidRPr="00F74405" w:rsidRDefault="00F74405" w:rsidP="00F744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Объекты образования</w:t>
            </w:r>
          </w:p>
          <w:p w:rsidR="00F74405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74405" w:rsidRPr="003C189B" w:rsidRDefault="00F7440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420" w:type="dxa"/>
            <w:gridSpan w:val="2"/>
            <w:hideMark/>
          </w:tcPr>
          <w:p w:rsidR="00F74405" w:rsidRPr="003C189B" w:rsidRDefault="00873EEB" w:rsidP="00E717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Согласно данным Министерства образования и науки Республики Дагестан, численность детей в возрасте от 0 до 7 лет в организациях, осуществляющих образовательную деятельность по образовательным программам дошкольного образования, присмотру и уходу за детьми, на 1 января 2020 г. составляет 98484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6420" w:type="dxa"/>
            <w:gridSpan w:val="2"/>
            <w:hideMark/>
          </w:tcPr>
          <w:p w:rsidR="00873EEB" w:rsidRPr="003C189B" w:rsidRDefault="00F74405" w:rsidP="00F744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Согласно данным Дагестанстат, численность населения Республики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агестан на 1.01.2020 г. состав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ляет 3 110 858 человек.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расчете на 1000 чел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овек, численность детей в воз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расте от 0 до 7 лет в организациях составляет: (98 484 / 3 110 858) х 1000 = 32 человека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количестве жителей в населенном пунк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 менее 300 человек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допустимо совмещать с началь</w:t>
            </w:r>
            <w:r w:rsidRPr="00F74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ной общеобразовательной школой.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2506" w:rsidRPr="003C189B" w:rsidTr="003D166F">
        <w:tc>
          <w:tcPr>
            <w:tcW w:w="2270" w:type="dxa"/>
            <w:hideMark/>
          </w:tcPr>
          <w:p w:rsidR="00872506" w:rsidRPr="003C189B" w:rsidRDefault="00872506" w:rsidP="00F7440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 w:val="restart"/>
            <w:hideMark/>
          </w:tcPr>
          <w:p w:rsidR="00872506" w:rsidRPr="00F74405" w:rsidRDefault="00872506" w:rsidP="00872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 в дошкольных образовательных ор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ганизациях в расчете на 100 детей в возрасте от 0 до 7 лет принято для сельских н. п. - 45 места, для городских н. п. - 65 мест в соответствии с Приложением Письма Минобрнауки России от 04 мая 2016 г. № АК - 950/02 «О метод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ических рекомендациях» Примерные значения для уста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новления кри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териев по оптимальному размеще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нию на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риториях Число мест в дошколь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ных образовательных организациях в расчете на 100 детей в возрасте от 0 до 7 лет принято для сельских н. п. - 45 места, 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одских н. п. - 65 мест в соответствии с Приложением Письма Минобр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науки России от 04 мая 2016 г. №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-950/02 «О методических реко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мендациях»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римерные значения для уста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новления критериев по - - 34 субъектов Российской Федерации объектов образования». Предельное значение по группе МО определенной ТЗ получаем по формуле: для сельских н. п. = 45 х К3, для городских н. п. = 65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РНГП Пешеходная доступность принята для сельских н. п. – 500 м, для городских оптимальному размещению на 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 субъектов Российской Федерации объектов образования». Предельное значение по группе МО определенной ТЗ получаем по формуле: для сельских н. п. = 45 х К3, для городских н. п. = 65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35 н. п. - 300 м в соответ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ствии с Приложением Письма Минобрнауки России от 04 мая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2016 г. № АК-950/02 «О методи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ческих рекомендациях» Примерные значения для установления 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итериев по оптимальному разме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щению на территориях субъектов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сийской Федерации объектов об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 принята для сель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ских н. п. – 500 м, для городских н. п. - 300 м в соот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ветствии с Приложением Письма Мино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брнауки России от 04 мая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г. № АК - 950/02 «О методиче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ских рекомендациях» Примерные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 для установления критериев по оптималь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ному размещению на территориях субъектов Российской Федерации объектов образования»</w:t>
            </w:r>
          </w:p>
          <w:p w:rsidR="00872506" w:rsidRPr="00F74405" w:rsidRDefault="00872506" w:rsidP="005E6B69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Пешеходная доступность принята для сельских н. п. - 500 м, для городских н. п. - 300 м в соответствии с приложением "Примерные значения для установления критериев по оптимальному размещению на территориях субъектов Российской Федерации объектов образования" к </w:t>
            </w:r>
            <w:hyperlink r:id="rId27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письму Министерства образования и науки Российской Федерации от 4 мая 2016 г. N АК-950/02 "О методических рекомендациях"</w:t>
              </w:r>
            </w:hyperlink>
          </w:p>
        </w:tc>
        <w:tc>
          <w:tcPr>
            <w:tcW w:w="3210" w:type="dxa"/>
            <w:vMerge w:val="restart"/>
            <w:hideMark/>
          </w:tcPr>
          <w:p w:rsidR="00872506" w:rsidRPr="00F74405" w:rsidRDefault="00872506" w:rsidP="008725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 в дошкольных образовательных ор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ганизациях в расчете на 100 детей в возрасте от 0 до 7 лет принято для сельских н. п. - 45 места, для городских н. п. - 65 мест в соответствии с Приложением Письма Минобрнауки России от 04 мая 2016 г. № АК - 950/02 «О метод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ических рекомендациях» Примерные значения для уста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новления крит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ериев по оптимальному размеще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нию на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риториях Число мест в дошколь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ных образовательных организациях в расчете на 100 детей в возрасте от 0 до 7 лет принято для сельских н. п. - 45 места, 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родских н. п. - 65 мест в соответствии с Приложением Письма Минобр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науки России от 04 мая 2016 г. № 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-950/02 «О методических рекомендациях» Примерные значения для уста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новления критериев по - - 34 субъектов Российской Федерации объектов образования». Предельное значение по группе МО определенной ТЗ получаем по формуле: для сельских н. п. = 45 х К3, для городских н. п. = 65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РНГП Пешеходная доступность принята для сельских н. п. – 500 м, для городских оптимальному размещению на 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 субъектов Российской Федерации объектов образования». Предельное значение по группе МО определенной ТЗ получаем по формуле: для сельских н. п. = 45 х К3, для городских н. п. = 65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35 н. п. - 300 м в соответ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ствии с Приложением Письма Минобрнауки России от 04 мая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2016 г. № АК-950/02 «О методи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ческих рекомендациях» Примерные значения для установления 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итериев по оптимальному разме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щению на территориях субъектов 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сийской Федерации объектов об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разования». 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ступность принята для сель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ских н. п. – 500 м, для городских н. п. - 300 м в соот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ветствии с Приложением Письма Мино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брнауки России от 04 мая 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АК - 950/02 «О методиче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 xml:space="preserve">ских рекомендациях» Примерные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 для установления критериев по оптималь</w:t>
            </w:r>
            <w:r w:rsidRPr="00F74405">
              <w:rPr>
                <w:rFonts w:ascii="Times New Roman" w:hAnsi="Times New Roman" w:cs="Times New Roman"/>
                <w:sz w:val="26"/>
                <w:szCs w:val="26"/>
              </w:rPr>
              <w:t>ному размещению на территориях субъектов Российской Федерации объектов образования»</w:t>
            </w:r>
          </w:p>
          <w:p w:rsidR="00872506" w:rsidRPr="00F74405" w:rsidRDefault="00872506" w:rsidP="005E6B69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Пешеходная доступность принята для сельских н. п. - 500 м, для городских н. п. - 300 м в соответствии с приложением "Примерные значения для установления критериев по оптимальному размещению на территориях субъектов Российской Федерации объектов образования" к </w:t>
            </w:r>
            <w:hyperlink r:id="rId28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письму Министерства образования и науки Российской Федерации от 4 мая 2016 г. N АК-950/02 "О методических рекомендациях"</w:t>
              </w:r>
            </w:hyperlink>
          </w:p>
        </w:tc>
        <w:tc>
          <w:tcPr>
            <w:tcW w:w="3210" w:type="dxa"/>
            <w:vMerge w:val="restart"/>
            <w:hideMark/>
          </w:tcPr>
          <w:p w:rsidR="00872506" w:rsidRPr="003C189B" w:rsidRDefault="00872506" w:rsidP="00F744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vMerge w:val="restart"/>
            <w:hideMark/>
          </w:tcPr>
          <w:p w:rsidR="00872506" w:rsidRPr="003C189B" w:rsidRDefault="00872506" w:rsidP="00F744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2506" w:rsidRPr="003C189B" w:rsidTr="00872506">
        <w:tc>
          <w:tcPr>
            <w:tcW w:w="2270" w:type="dxa"/>
            <w:tcBorders>
              <w:top w:val="nil"/>
            </w:tcBorders>
            <w:hideMark/>
          </w:tcPr>
          <w:p w:rsidR="00872506" w:rsidRPr="003C189B" w:rsidRDefault="00872506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872506" w:rsidRPr="003C189B" w:rsidRDefault="00872506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872506" w:rsidRPr="003C189B" w:rsidRDefault="00872506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872506" w:rsidRPr="003C189B" w:rsidRDefault="00872506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872506" w:rsidRPr="003C189B" w:rsidRDefault="00872506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Общеобразовательная организация</w:t>
            </w:r>
          </w:p>
        </w:tc>
        <w:tc>
          <w:tcPr>
            <w:tcW w:w="6420" w:type="dxa"/>
            <w:gridSpan w:val="2"/>
            <w:hideMark/>
          </w:tcPr>
          <w:p w:rsidR="00873EEB" w:rsidRPr="003C189B" w:rsidRDefault="00E71719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Согласно данным Министерства образования и науки Республики Дагестан, численность детей в возрасте от 7 до 18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лет в общеобразовательных ор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ганизациях, на 1.01.2020 г. составляет 400 053 чело - века. Согласно данным Д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агестанстат, численность насе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ления Республики 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Дагестан на 1.01.2020 г. состав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ляет 3 110 858 человек. В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расчете на 1000 чел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овек, численность детей в воз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расте от 7 до 18 лет в организациях составляет: - - 36 (400 053 / 3 110 858) х 1000 = 129 человек При количестве жителей в населенном пункте менее 300 человек , формируется начальная обще - образовательная школа, допустимо совмещать с до - школьной образовательной организацией; При количестве жителей в населенном пункте от 300 до 1000 чел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овек, формируется основная об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щеобразовательная школа (ООШ); При количестве жителей в населенном пункте более 1000 человек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, формируется средняя общеоб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разовательная ш</w:t>
            </w:r>
            <w:r w:rsidR="00EC4E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кола (СОШ). В населенных пунк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тах с численностью населения менее 1000 человек формирование СОШ возможно, если транспортная доступность до ближайшей СОШ превышает 30 мин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EC4E5C" w:rsidRPr="003C189B" w:rsidTr="00DB0560">
        <w:trPr>
          <w:trHeight w:val="15547"/>
        </w:trPr>
        <w:tc>
          <w:tcPr>
            <w:tcW w:w="2270" w:type="dxa"/>
            <w:hideMark/>
          </w:tcPr>
          <w:p w:rsidR="00EC4E5C" w:rsidRPr="003C189B" w:rsidRDefault="00EC4E5C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EC4E5C" w:rsidRPr="003C189B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Число 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мест в образова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тельных организациях в расчете на 100 детей в возрасте от 7 до 18 лет принято для сельск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их н. п. - 45 мест, для город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ских н.п. - 95 мест в соот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ветствии с приложением Письма Минобрнауки России от 04 мая 2016 г.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 Предельное значение по группе МО определенной ТЗ получаем по формуле: для сельских н. п. = 45 х К3, для городских н. п. = 95 х К3, где: К3 - поправочный коэффициент, отражающий влияние градостроительных и территориальных особенностей сложившегося зонального </w:t>
            </w:r>
            <w:r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ранжирования Республики Дагестан.</w:t>
            </w:r>
          </w:p>
          <w:p w:rsidR="00EC4E5C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C4E5C" w:rsidRPr="003C189B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Доступность принята для сельских н. п. – 30 мин, для городских н. 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- 500 м в соответствии с Приложением Письма Мино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брнауки России от 04 мая 2016 г. № АК -9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50/02 «О методических рекомендациях» Примерные зна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чения для устан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овления критериев по оптималь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ному размещению на территориях субъектов Российской Федерации объектов образования»</w:t>
            </w:r>
          </w:p>
        </w:tc>
        <w:tc>
          <w:tcPr>
            <w:tcW w:w="3210" w:type="dxa"/>
            <w:hideMark/>
          </w:tcPr>
          <w:p w:rsidR="00EC4E5C" w:rsidRPr="003C189B" w:rsidRDefault="00DB0560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Число мест в образова</w:t>
            </w:r>
            <w:r w:rsidR="00EC4E5C"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тельных организациях в расчете на 100 детей в возрасте от 7 до 18 лет принято для сел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ьских н. п. - 45 мест, для го</w:t>
            </w:r>
            <w:r w:rsidR="00EC4E5C"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родских н.п. - 9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 мест в соответствии с приложением Письма Мино</w:t>
            </w:r>
            <w:r w:rsidR="00EC4E5C"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брнауки России от 04.05.2016 № АК - 950/02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 Предельное значение по группе МО определенной ТЗ получаем по формуле: для сельских н. п. = 45 х К3, для городских н. п. = 95 х К3, где: К3 - поправочный коэффициент, отражающий влияние градостроительных и территориальных особенностей сложившегося зонального </w:t>
            </w:r>
            <w:r w:rsidR="00EC4E5C" w:rsidRPr="00E71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ранжирования Республики Дагестан.</w:t>
            </w:r>
          </w:p>
          <w:p w:rsidR="00EC4E5C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C4E5C" w:rsidRPr="003C189B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Доступность принята для сельских н. п. – 30 мин, для городских 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п. - 500 м в соответ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ствии с Приложением Письма Минобрнауки России от 04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мая 2016 г.№ АК -950/02 «О методических рекомендациях» Примерные зна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чения для уста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новления критериев по опти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мальному раз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мещению на территориях субъек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тов Российско</w:t>
            </w:r>
            <w:r w:rsid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й Федерации объектов образо</w:t>
            </w:r>
            <w:r w:rsidRPr="000C62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вания».</w:t>
            </w:r>
          </w:p>
        </w:tc>
        <w:tc>
          <w:tcPr>
            <w:tcW w:w="3210" w:type="dxa"/>
            <w:hideMark/>
          </w:tcPr>
          <w:p w:rsidR="00EC4E5C" w:rsidRPr="003C189B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EC4E5C" w:rsidRPr="003C189B" w:rsidRDefault="00EC4E5C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Объекты дополнительного образования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Число мест в организациях в расчете на 100 детей в возрасте от 5 до 18 лет принято для сельских н. п. - 10 мест, для городских н. п. - 30 мест в соответствии с приложением к </w:t>
            </w:r>
            <w:hyperlink r:id="rId29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письму Министерства образования и науки Российской Федерации от 4 мая 2016 г. N АК-950/02 "О методических рекомендациях"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данные места учитываются для "программ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образования".</w:t>
            </w:r>
          </w:p>
          <w:p w:rsidR="00DB0560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для сельских н. п. -10 х К3, для городских н. п. = 30 х К3, где: К3 - поправочный коэффициент, отражающий влияние градостроительных и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территориальных особенностей сложившегося зонального ранжирования Республики Дагестан. </w:t>
            </w:r>
          </w:p>
          <w:p w:rsidR="00873EE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Обоснование коэффициента К3 приведено в п. 1 части II РНГП.</w:t>
            </w:r>
          </w:p>
          <w:p w:rsidR="00DB0560" w:rsidRDefault="00DB0560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B0560" w:rsidRPr="003C189B" w:rsidRDefault="00DB0560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Доступность транспортно-пешеходная принята 30 мин, в соответствии с Приложением Письма Минобрнауки России от 04 мая 2016 г. № АК-950/02 «О методических рекомендациях» учитываются для «программ дополнительного образования, реализуемых на базе образовательных организаций (за исключен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ием общеобразовательных организа</w:t>
            </w:r>
            <w:r w:rsidRP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ций), реализующих программы дополнительного образования». Показатель доступности дифференцирован для групп МО по внутренней территориально-</w:t>
            </w:r>
            <w:r w:rsidRP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пространственной организации, указанных в Приложении № 8, умноженный на коэффициент К2 Обоснование ранжирования МО по ТПО и коэффициента К2 приведено в Части II РНГП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Число мест в организациях в расчете на 100 детей в возрасте от 5 до 18 лет принято для сельских н. п. - 10 мест, для городских н. п. - 30 мест в соответствии с приложением к </w:t>
            </w:r>
            <w:hyperlink r:id="rId30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письму Министерства образования и науки Российской Федерации от 4 мая 2016 г. N АК-950/02 "О методических рекомендациях"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данные места учитываются для "программ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образования".</w:t>
            </w:r>
          </w:p>
          <w:p w:rsidR="00DB0560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Предельное значение по группе МО определенной ТЗ получаем по формуле: для сельских н. п. - 10 х К3, для городских н. п. = 30 х К3 где: К3 - поправочный коэффициент, отражающий влияние градостроительных и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территориальных особенностей сложившегося зонального ранжирования Республики Дагестан. </w:t>
            </w:r>
          </w:p>
          <w:p w:rsidR="00873EE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Обоснование коэффициента К3 приведено в п. 1 части II РНГП.</w:t>
            </w:r>
          </w:p>
          <w:p w:rsidR="00DB0560" w:rsidRDefault="00DB0560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B0560" w:rsidRPr="003C189B" w:rsidRDefault="00DB0560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Доступность транспортно-пешеходная принята 30 мин, в соответствии с Приложением Письма Минобрнауки России от 04 мая 2016 г. № АК-950/02 «О методических рекомендациях» учитываются для «программ дополнительного образования, реализуемых на базе образовательных организаций (за исключением общеобразовательных организаций), реализующих программы дополнительного образования». Показатель доступности дифференцирован для групп МО по внутренней территориально-</w:t>
            </w:r>
            <w:r w:rsidRPr="00DB05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пространственной организации, указанных в Приложении № 8, умноженный на коэффициент К2 Обоснование ранжирования МО по ТПО и коэффициента К2 приведено в Части II РНГП.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DB0560" w:rsidTr="008A40D5">
        <w:tc>
          <w:tcPr>
            <w:tcW w:w="15110" w:type="dxa"/>
            <w:gridSpan w:val="5"/>
            <w:shd w:val="clear" w:color="auto" w:fill="A6A6A6" w:themeFill="background1" w:themeFillShade="A6"/>
            <w:hideMark/>
          </w:tcPr>
          <w:p w:rsidR="00DB0560" w:rsidRDefault="00DB0560" w:rsidP="00DB0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Default="00873EEB" w:rsidP="00DB0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B05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Область физической культуры и массового спорта</w:t>
            </w:r>
          </w:p>
          <w:p w:rsidR="00DB0560" w:rsidRPr="00DB0560" w:rsidRDefault="00DB0560" w:rsidP="00DB0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640128" w:rsidRPr="003C189B" w:rsidTr="00DF1BB0">
        <w:trPr>
          <w:trHeight w:val="7175"/>
        </w:trPr>
        <w:tc>
          <w:tcPr>
            <w:tcW w:w="2270" w:type="dxa"/>
            <w:hideMark/>
          </w:tcPr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Объекты физической культуры и массового спорта</w:t>
            </w: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Спортивное плоскостное сооружение с трибунами</w:t>
            </w:r>
          </w:p>
        </w:tc>
        <w:tc>
          <w:tcPr>
            <w:tcW w:w="3210" w:type="dxa"/>
            <w:hideMark/>
          </w:tcPr>
          <w:p w:rsidR="00640128" w:rsidRPr="003C189B" w:rsidRDefault="00640128" w:rsidP="00A80B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 принят в соответ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ствии с методическими рекомен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дации по размещению объектов массового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спорта в субъектах Рос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сийской Федерации Показатель тран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 - ной доступности диффе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ренцирован для групп МО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внутренней территориально-простран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ственной орг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анизации, указанных в Приложе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нии 8 к Основной части РНГП, умноженный на коэффициент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 2 Обоснование ранжирова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ния МО по ТПО и коэффициента К2 приведено в Части II РНГП.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0" w:type="dxa"/>
            <w:hideMark/>
          </w:tcPr>
          <w:p w:rsidR="00640128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 принят в соот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ветствии с методическими рекомендациями по размещению объектов массового спорта в субъек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тах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оссийской Федерации Показатель транспортной доступности диф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рован для групп МО по внутрен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ней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риально - пространственной ор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указанных в Приложении 8 к Ос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новной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асти РНГП, умноженный на коэф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фициент К 2 Обоснование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ранжиро</w:t>
            </w:r>
            <w:r w:rsidRPr="00A80BE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вания МО по ТПО и коэффициента К2 при - ведено в Части II РНГП.</w:t>
            </w:r>
          </w:p>
        </w:tc>
        <w:tc>
          <w:tcPr>
            <w:tcW w:w="3210" w:type="dxa"/>
            <w:hideMark/>
          </w:tcPr>
          <w:p w:rsidR="00640128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640128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40128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640128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Бассейн</w:t>
            </w:r>
          </w:p>
        </w:tc>
        <w:tc>
          <w:tcPr>
            <w:tcW w:w="3210" w:type="dxa"/>
            <w:hideMark/>
          </w:tcPr>
          <w:p w:rsidR="00873EEB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 принят в соответ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ствии с методическими рекомен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дациями по размещению объектов массового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спорта в субъектах Рос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сийской Федерации. Показатель транспорт - 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доступности диффе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ренцирован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ля групп МО по внутренней тер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риториально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простран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ственной орг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анизации, указанных в Приложе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нии 8 к Основной части РНГП, умноженный на коэффициен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 К2 Обоснование ранжирования МО по ТПО и коэф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фициен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 К2 приведено в Части II РНГП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0" w:type="dxa"/>
            <w:hideMark/>
          </w:tcPr>
          <w:p w:rsidR="00873EEB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 объект независимо от численности населения принят в соот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ветствии с методическими рекомендациями по размещению объектов массового спорта в субъек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тах Российской Феде - рации Показатель 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анспорт - 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доступности диф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рован для групп МО по внутрен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ней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риально - пространственной ор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указанных в Приложении 8 к Ос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новной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асти РНГП, умноженный на коэф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циент К 2 Обоснование ранжиро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вания МО по ТПО и коэффициента К2 при - ведено в Части II РНГП.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640128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3210" w:type="dxa"/>
            <w:hideMark/>
          </w:tcPr>
          <w:p w:rsidR="00873EEB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Населенные пункты с численностью населения менее 300 человек – не нормируется. 1 объект на каждые 1000 человек населения н. п. но не менее 1 объекта принят в соответствии с методическими рекомендациями по размещению объектов массового спорта в субъектах Российской Федерации Пешеходная доступность 500 м принята в соответствии с таблицей 10.1 СП 42.13330.2016 «СНиП 2.07.01-89*» Планировка и застройка городских и сельских 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ний. Актуализированная редакция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873EEB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Населенные пункты с численностью населения менее 300 человек – не нормируется. 1 объект на каждые 1000 человек населения н. п. но не менее 1 объекта принят в соответствии с методическими рекомендациями по размещению объектов массового спорта в субъектах Российской Федерации Пешеходная доступность 500 м принята в соответствии с таблицей 10.1 СП 42.13330.2016 «СНиП 2.07.01-89*» Планировка и застройка городских и сельских 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поселений. Актуализированная редакция.</w:t>
            </w:r>
          </w:p>
        </w:tc>
        <w:tc>
          <w:tcPr>
            <w:tcW w:w="3210" w:type="dxa"/>
            <w:hideMark/>
          </w:tcPr>
          <w:p w:rsidR="00873EEB" w:rsidRPr="003C189B" w:rsidRDefault="00640128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Населенные пункты с численностью населения менее 300 человек – не нормируется. 1 объект на каждые 1000 человек населения н. п. но не менее 1 объекта принят в соответствии с методическими рекомендациями по размещению объектов массового спорта в субъектах Российской Федерации Пешеходная доступность 500 м принята в соответствии с таблицей 10.1 СП 42.13330. 2016«СНиП 2.07.01- 89*» Планировка и застройка городских и сельских </w:t>
            </w:r>
            <w:r w:rsidRPr="006401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поселе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ний. Актуализированная редакция</w:t>
            </w:r>
            <w:r w:rsidR="00873EEB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Пешеходная доступность 500 м принята в соответствии с таблицей 10.1 СП 42.13330.2016 "Планировка и застройка городских и сельских поселений.</w:t>
            </w:r>
          </w:p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Актуализированная редакция СНиП 2.07.01-89"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Пешеходная доступность 500 м принята в соответствии с таблицей 10.1 СП 42.13330.2016 "Планировка и застройка городских и сельских поселений.</w:t>
            </w:r>
          </w:p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Актуализированная редакция СНиП 2.07.01-89"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Пешеходная доступность 500 м принята в соответствии с таблицей 10.1 СП 42.13330.2016 "Планировка и застройка городских и сельских поселений.</w:t>
            </w:r>
          </w:p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Актуализированная редакция СНиП 2.07.01-89"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Спортивное плоскостное сооружение без трибун (футбольное поле с беговой дорожкой, возможны доп. спортивные площадки)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</w:t>
            </w:r>
            <w:r w:rsidRPr="00497A55">
              <w:t xml:space="preserve"> 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принят в соот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ветствии с методическими рекомендациями по разме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щению объектов мас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сового спорта в субъектах Российской Феде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рации Показатель 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анспорт - ной доступности диф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рован для групп МО по внутрен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ней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риально - пространственной ор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указанных в Приложении 8 к Ос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новной части РНГП, умноженный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коэф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циент К2 Обоснование ранжиро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вания МО по ТПО 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и коэффициента К2 при - ведено в Части II РНГП.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Крытый спортивный универсальный зал с трибунами</w:t>
            </w:r>
          </w:p>
        </w:tc>
        <w:tc>
          <w:tcPr>
            <w:tcW w:w="3210" w:type="dxa"/>
            <w:hideMark/>
          </w:tcPr>
          <w:p w:rsidR="00497A55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 принят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методическими рекомен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дациями по размещению объектов массового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спорта в субъектах Рос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сийской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едерации </w:t>
            </w:r>
          </w:p>
          <w:p w:rsidR="00497A55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транспортной доступности диффе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ренцирован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ля групп МО по внутренней территориально -простран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ственной орг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анизации, указанных в Приложе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нии 8 к Основной части РНГП, умноженный на коэффициент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 2 Обоснование ранжирования МО по ТПО и коэф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фициента К2 приведено в Части II РНГП.</w:t>
            </w:r>
          </w:p>
        </w:tc>
        <w:tc>
          <w:tcPr>
            <w:tcW w:w="3210" w:type="dxa"/>
            <w:hideMark/>
          </w:tcPr>
          <w:p w:rsidR="00497A55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независимо от численности населения принят в соответствии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методическими рекомендациями по размещению объектов массового спорта в субъек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Российской Федерации. </w:t>
            </w:r>
          </w:p>
          <w:p w:rsidR="00497A55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497A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транспортной доступности диф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рован для групп МО по внутрен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ней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риально - пространственной ор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указанных в Приложении 8 к Ос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новной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асти РНГП, умноженный на коэф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фициент К 2 Обоснов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ание ранжиро</w:t>
            </w:r>
            <w:r w:rsidRPr="00497A5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вания МО по ТПО и коэффициента К2 при - ведено в Части II РНГП.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497A55" w:rsidTr="003D166F">
        <w:tc>
          <w:tcPr>
            <w:tcW w:w="15110" w:type="dxa"/>
            <w:gridSpan w:val="5"/>
            <w:shd w:val="clear" w:color="auto" w:fill="A6A6A6" w:themeFill="background1" w:themeFillShade="A6"/>
            <w:hideMark/>
          </w:tcPr>
          <w:p w:rsidR="00497A55" w:rsidRDefault="00497A55" w:rsidP="00497A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Default="00873EEB" w:rsidP="00497A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Область культуры и искусства</w:t>
            </w:r>
          </w:p>
          <w:p w:rsidR="00497A55" w:rsidRPr="00497A55" w:rsidRDefault="00497A55" w:rsidP="00497A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D166F" w:rsidRPr="003C189B" w:rsidTr="008A40D5">
        <w:trPr>
          <w:trHeight w:val="4972"/>
        </w:trPr>
        <w:tc>
          <w:tcPr>
            <w:tcW w:w="2270" w:type="dxa"/>
            <w:hideMark/>
          </w:tcPr>
          <w:p w:rsidR="003D166F" w:rsidRPr="00497A55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Объекты культуры и искусства</w:t>
            </w:r>
          </w:p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3D166F" w:rsidRPr="003C189B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каждые 20000 человек населения, принят в соответствии с </w:t>
            </w:r>
            <w:hyperlink r:id="rId31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32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  <w:tc>
          <w:tcPr>
            <w:tcW w:w="3210" w:type="dxa"/>
            <w:vMerge w:val="restart"/>
            <w:hideMark/>
          </w:tcPr>
          <w:p w:rsidR="003D166F" w:rsidRPr="003C189B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vMerge w:val="restart"/>
            <w:hideMark/>
          </w:tcPr>
          <w:p w:rsidR="003D166F" w:rsidRPr="003C189B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vMerge w:val="restart"/>
            <w:hideMark/>
          </w:tcPr>
          <w:p w:rsidR="003D166F" w:rsidRPr="003C189B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3D166F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3D166F" w:rsidRPr="00497A55" w:rsidRDefault="003D166F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Общедоступная библиотека</w:t>
            </w:r>
          </w:p>
        </w:tc>
        <w:tc>
          <w:tcPr>
            <w:tcW w:w="3210" w:type="dxa"/>
            <w:hideMark/>
          </w:tcPr>
          <w:p w:rsidR="003D166F" w:rsidRPr="003C189B" w:rsidRDefault="00497A55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для групп А, Б, В МО Республики Дагестан согласно приложению N 10 "Ранжирование муниципальных образований Республики Дагестан по внутренней территориально- пространственной организации" к основной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части РНГП. Обоснование коэффициента К2 приведено в п. 1 части II РНГП</w:t>
            </w:r>
          </w:p>
        </w:tc>
        <w:tc>
          <w:tcPr>
            <w:tcW w:w="3210" w:type="dxa"/>
            <w:vMerge/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vMerge/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Межпоселенческа</w:t>
            </w:r>
            <w:r w:rsidR="00873EEB"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я библиотека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административный центр МР, принят в соответствии с </w:t>
            </w:r>
            <w:hyperlink r:id="rId33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34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для групп А, Б, В МО Республики Дагестан согласно приложению N 10 "Ранжирование муниципальных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образований Республики Дагестан по внутренней территориально-пространственной организации" к основной части РНГП. Обоснование коэффициента К2 приведено в п. 1 части II РНГП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Детская библиотека</w:t>
            </w:r>
          </w:p>
        </w:tc>
        <w:tc>
          <w:tcPr>
            <w:tcW w:w="3210" w:type="dxa"/>
            <w:hideMark/>
          </w:tcPr>
          <w:p w:rsid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каждые 10000 детей, принят в соответствии с </w:t>
            </w:r>
            <w:hyperlink r:id="rId35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36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для групп А, Б, В МО Республики Дагестан согласно приложению N 10 "Ранжирование муниципальных образований Республики Дагестан по внутренней территориально-пространственной организации" к основной части РНГП. Обоснование коэффициента К2 приведено в п. 1 части II РНГП</w:t>
            </w:r>
          </w:p>
        </w:tc>
        <w:tc>
          <w:tcPr>
            <w:tcW w:w="3210" w:type="dxa"/>
            <w:hideMark/>
          </w:tcPr>
          <w:p w:rsid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 объект на административный центр МР, принят в соответствии с </w:t>
            </w:r>
            <w:hyperlink r:id="rId37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38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для групп А, Б, В МО Республики Дагестан согласно приложению N 10 "Ранжирование муниципальных образований Республики Дагестан по внутренней территориально-пространственной организации" к основной части РНГП. Обоснование коэффициента К2 приведено в п. 1 части II РНГП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Общедоступная библиотека с детским отделением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каждые 10000 человек населения, принят в соответствии с </w:t>
            </w:r>
            <w:hyperlink r:id="rId39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40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административный центр сельского поселения, принят в соответствии с </w:t>
            </w:r>
            <w:hyperlink r:id="rId41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42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шаговой доступности принят 30 мин., показатель транспортной доступности принят 30 мин. в соответствии с </w:t>
            </w:r>
            <w:hyperlink r:id="rId43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44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шаговой доступности принят 30 мин., показатель транспортной доступности принят 30 мин. в соответствии с </w:t>
            </w:r>
            <w:hyperlink r:id="rId45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46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Филиал общедоступной библиотеки с детским отделением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210" w:type="dxa"/>
            <w:hideMark/>
          </w:tcPr>
          <w:p w:rsid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объект на каждые 1000 человек населения, принят в соответствии с </w:t>
            </w:r>
            <w:hyperlink r:id="rId47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48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  <w:r w:rsidR="00497A55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шаговой доступности принят 30 мин., показатель транспортной доступности принят 30 мин. в соответствии с </w:t>
            </w:r>
            <w:hyperlink r:id="rId49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50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</w:tr>
      <w:tr w:rsidR="00873EEB" w:rsidRPr="003C189B" w:rsidTr="003D166F">
        <w:tc>
          <w:tcPr>
            <w:tcW w:w="227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210" w:type="dxa"/>
            <w:hideMark/>
          </w:tcPr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73EEB" w:rsidRPr="003C189B" w:rsidTr="003D166F">
        <w:tc>
          <w:tcPr>
            <w:tcW w:w="2270" w:type="dxa"/>
            <w:hideMark/>
          </w:tcPr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497A5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Точка доступа к полнотекстовым информационным ресурсам</w:t>
            </w:r>
          </w:p>
        </w:tc>
        <w:tc>
          <w:tcPr>
            <w:tcW w:w="3210" w:type="dxa"/>
            <w:hideMark/>
          </w:tcPr>
          <w:p w:rsidR="00497A55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 объекта независимо от количества населения, принят в соответствии с </w:t>
            </w:r>
            <w:hyperlink r:id="rId51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Методическими 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52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  <w:r w:rsidR="00497A55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497A55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F50A3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497A55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территориальной доступности, умноженный на поправочный коэффициент К2, принят для групп А, Б, В МО Республики Дагестан согласно приложению N 10 "Ранжирование муниципальных образований Республики Дагестан по внутренней территориально-пространственной организации" к основной</w:t>
            </w:r>
            <w:r w:rsidR="00BF50A3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части</w:t>
            </w:r>
            <w:r w:rsidR="00BF50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РНГП. Обоснование коэффициента </w:t>
            </w:r>
            <w:r w:rsidR="00BF50A3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К2 </w:t>
            </w:r>
            <w:r w:rsidR="00BF50A3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приведено в п. 1 части II РНГП</w:t>
            </w:r>
          </w:p>
        </w:tc>
        <w:tc>
          <w:tcPr>
            <w:tcW w:w="3210" w:type="dxa"/>
            <w:hideMark/>
          </w:tcPr>
          <w:p w:rsidR="00BF50A3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1 объект на административный центр района, принят в соответствии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 </w:t>
            </w:r>
            <w:hyperlink r:id="rId53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54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  <w:r w:rsidR="00BF50A3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BF50A3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73EEB" w:rsidRPr="003C189B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Показатель территориальной доступности, умноженный на поправочный коэффициент К2, принят для групп А, Б, В МО Республики Дагестан, согласно приложению N 10 "Ранжирование муниципальных образований Республики Дагестан по внутренней территориально-пространственной организации" к основной части РИГИ. Обоснование коэффициента К2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приведено в п. 1 части II РНГП</w:t>
            </w:r>
          </w:p>
        </w:tc>
        <w:tc>
          <w:tcPr>
            <w:tcW w:w="3210" w:type="dxa"/>
            <w:hideMark/>
          </w:tcPr>
          <w:p w:rsidR="00873EE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 объект на каждые 10000 человек населения, принят в соответствии с </w:t>
            </w:r>
            <w:hyperlink r:id="rId55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 xml:space="preserve">Методическими 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56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  <w:p w:rsidR="00BF50A3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F50A3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F50A3" w:rsidRPr="003C189B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шаговой доступности принят 30 мин., показатель транспортной доступности принят 30 мин. в соответствии с </w:t>
            </w:r>
            <w:hyperlink r:id="rId57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утвержденными </w:t>
            </w:r>
            <w:hyperlink r:id="rId58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</w:tc>
        <w:tc>
          <w:tcPr>
            <w:tcW w:w="3210" w:type="dxa"/>
            <w:hideMark/>
          </w:tcPr>
          <w:p w:rsidR="00BF50A3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1 объект на административный центр сельского поселения, принят в соответствии </w:t>
            </w: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 </w:t>
            </w:r>
            <w:hyperlink r:id="rId59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60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  <w:r w:rsidR="00BF50A3"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BF50A3" w:rsidRDefault="00BF50A3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BF50A3" w:rsidRPr="003C189B" w:rsidRDefault="00BF50A3" w:rsidP="00BF50A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Показатель шаговой доступности принят 30 мин., показатель транспортной доступности принят 30 мин. в соответствии с </w:t>
            </w:r>
            <w:hyperlink r:id="rId61" w:anchor="6560IO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утвержденными </w:t>
            </w:r>
            <w:hyperlink r:id="rId62" w:history="1"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распоряж</w:t>
              </w:r>
              <w:r w:rsidRPr="003C189B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ением Министерства культуры Российской Федерации от 2 августа 2017 г. N Р-965</w:t>
              </w:r>
            </w:hyperlink>
            <w:r w:rsidRPr="003C18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часть II, таблица 1</w:t>
            </w:r>
          </w:p>
          <w:p w:rsidR="00873EEB" w:rsidRPr="003C189B" w:rsidRDefault="00873EEB" w:rsidP="005E6B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97A55" w:rsidRPr="003C189B" w:rsidTr="003D166F">
        <w:tc>
          <w:tcPr>
            <w:tcW w:w="2270" w:type="dxa"/>
            <w:hideMark/>
          </w:tcPr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497A55" w:rsidRPr="00BF50A3" w:rsidRDefault="00497A55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Музеи</w:t>
            </w:r>
          </w:p>
        </w:tc>
        <w:tc>
          <w:tcPr>
            <w:tcW w:w="3210" w:type="dxa"/>
            <w:hideMark/>
          </w:tcPr>
          <w:p w:rsidR="00BF50A3" w:rsidRDefault="00497A55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2 объекта независимо от количества населения, принят в соответствии с </w:t>
            </w:r>
            <w:hyperlink r:id="rId63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64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III, таблица 2</w:t>
            </w:r>
            <w:r w:rsidR="00BF50A3" w:rsidRPr="003C189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Default="00BF50A3" w:rsidP="00BF50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транспортной доступности принят 40 мин. в соответствии с </w:t>
            </w:r>
            <w:hyperlink r:id="rId65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 xml:space="preserve">Методическими рекомендациями субъектам Российской Федерации и органам местного самоуправления </w:t>
              </w:r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lastRenderedPageBreak/>
                <w:t>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66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III, таблица 2.</w:t>
            </w:r>
          </w:p>
          <w:p w:rsidR="00BF50A3" w:rsidRPr="003C189B" w:rsidRDefault="00BF50A3" w:rsidP="00BF50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BF50A3">
              <w:rPr>
                <w:color w:val="000000" w:themeColor="text1"/>
                <w:sz w:val="26"/>
                <w:szCs w:val="26"/>
              </w:rPr>
              <w:t>Показатель транспортной доступности дифференцирован для групп МО по внутренней территориально-пространственной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  <w:p w:rsidR="00497A55" w:rsidRPr="003C189B" w:rsidRDefault="00497A55" w:rsidP="00BF50A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hideMark/>
          </w:tcPr>
          <w:p w:rsidR="00497A55" w:rsidRDefault="00497A55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независимо от количества населения, принят в соответствии с </w:t>
            </w:r>
            <w:hyperlink r:id="rId67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68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III, таблица 2</w:t>
            </w: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Pr="003C189B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территориальной доступности, умноженный на поправочный коэффициент К2, принят для групп А, Б, В М</w:t>
            </w:r>
            <w:r w:rsidR="00475BC4">
              <w:rPr>
                <w:color w:val="000000" w:themeColor="text1"/>
                <w:sz w:val="26"/>
                <w:szCs w:val="26"/>
              </w:rPr>
              <w:t>О Республики Дагестан согласно П</w:t>
            </w:r>
            <w:r w:rsidRPr="003C189B">
              <w:rPr>
                <w:color w:val="000000" w:themeColor="text1"/>
                <w:sz w:val="26"/>
                <w:szCs w:val="26"/>
              </w:rPr>
              <w:t xml:space="preserve">риложению N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10 "Ранжирование муниципальных образований Республики Дагестан по внутренней территориально-пространственной орг</w:t>
            </w:r>
            <w:bookmarkStart w:id="6" w:name="_GoBack"/>
            <w:r w:rsidRPr="003C189B">
              <w:rPr>
                <w:color w:val="000000" w:themeColor="text1"/>
                <w:sz w:val="26"/>
                <w:szCs w:val="26"/>
              </w:rPr>
              <w:t>а</w:t>
            </w:r>
            <w:bookmarkEnd w:id="6"/>
            <w:r w:rsidRPr="003C189B">
              <w:rPr>
                <w:color w:val="000000" w:themeColor="text1"/>
                <w:sz w:val="26"/>
                <w:szCs w:val="26"/>
              </w:rPr>
              <w:t>низации" к основной части РНГП. Обоснование коэффициента К2 приведено в п. 1 части II РНГП</w:t>
            </w:r>
          </w:p>
        </w:tc>
        <w:tc>
          <w:tcPr>
            <w:tcW w:w="3210" w:type="dxa"/>
            <w:hideMark/>
          </w:tcPr>
          <w:p w:rsidR="00497A55" w:rsidRDefault="00497A55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независимо от количества населения, принят в соответствии с </w:t>
            </w:r>
            <w:hyperlink r:id="rId69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70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III, таблица 2</w:t>
            </w:r>
          </w:p>
          <w:p w:rsidR="00BF50A3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Pr="003C189B" w:rsidRDefault="00BF50A3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транспортной доступности принят 30 мин. в соответствии с </w:t>
            </w:r>
            <w:hyperlink r:id="rId71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 xml:space="preserve">Методическими рекомендациями субъектам Российской Федерации и органам местного самоуправления </w:t>
              </w:r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lastRenderedPageBreak/>
                <w:t>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72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III, таблица 2</w:t>
            </w:r>
          </w:p>
        </w:tc>
        <w:tc>
          <w:tcPr>
            <w:tcW w:w="3210" w:type="dxa"/>
            <w:hideMark/>
          </w:tcPr>
          <w:p w:rsidR="00497A55" w:rsidRPr="003C189B" w:rsidRDefault="00497A55" w:rsidP="00497A5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3189"/>
        <w:gridCol w:w="3189"/>
        <w:gridCol w:w="3189"/>
        <w:gridCol w:w="3189"/>
      </w:tblGrid>
      <w:tr w:rsidR="003D166F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3D166F" w:rsidRP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Театр по видам искусств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 xml:space="preserve">1 объект на каждые 500000 человек населения при численности населения от 500000 до 1000000 человек; 1 объект на каждые 200000 человек населения при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численности населения от 200000 до 500000 человек;</w:t>
            </w:r>
          </w:p>
          <w:p w:rsid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МО при численности населения от 100000 до 200000 человек, принят в соответствии с </w:t>
            </w:r>
            <w:hyperlink r:id="rId73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74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IV, таблица 3.</w:t>
            </w:r>
            <w:r w:rsidR="00BF50A3" w:rsidRPr="003C189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Показатель территориальной доступности, умноженный на поправочный коэффициент К2, принят для групп А, Б, В МО Республики Дагестан согласно приложению N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10 "Ранжирование муниципальных образований Республики Дагестан по территориально-пространственной организации" к основной части РНГП. Обоснование коэффициента К2 приведено в п. 2.1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МО при численности населения от 100000 человек, принят в соответствии с </w:t>
            </w:r>
            <w:hyperlink r:id="rId75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 xml:space="preserve">Методическими рекомендациями субъектам Российской </w:t>
              </w:r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lastRenderedPageBreak/>
                <w:t>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76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IV, таблица 3.</w:t>
            </w:r>
          </w:p>
          <w:p w:rsid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транспортной доступности 3 часа принят в соответствии с </w:t>
            </w:r>
            <w:hyperlink r:id="rId77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78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IV, таблица 3.</w:t>
            </w:r>
            <w:r w:rsidR="00BF50A3" w:rsidRPr="003C189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Театр может быть создан в населенном пункте с населением менее 100000 человек при условии, что до ближайшего театра транспортная доступность составляет более 3 часов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</w:tr>
      <w:tr w:rsidR="003D166F" w:rsidRPr="003C189B" w:rsidTr="007770FA"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D166F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3D166F" w:rsidRP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Концертные организации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независимо от количества населения, принят в соответствии с </w:t>
            </w:r>
            <w:hyperlink r:id="rId79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80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V, таблица 4.</w:t>
            </w: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Показатель территориальной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доступности, умноженный на поправочный коэффициент К2, принят для групп А, Б, В МО Республики Дагестан согласно приложению N 10 "Ранжирование муниципальных образований Республики Дагестан по территориально-пространственной организации" к основной части РНГП. Обоснование коэффициента К2 приведено в п. 2.1 Части II РНГП</w:t>
            </w:r>
          </w:p>
          <w:p w:rsidR="00BF50A3" w:rsidRPr="003C189B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независимо от количества населения, принят в соответствии с </w:t>
            </w:r>
            <w:hyperlink r:id="rId81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82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V, таблица 4.</w:t>
            </w: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Pr="003C189B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BF50A3">
              <w:rPr>
                <w:color w:val="000000" w:themeColor="text1"/>
                <w:sz w:val="26"/>
                <w:szCs w:val="26"/>
              </w:rPr>
              <w:t xml:space="preserve">Показатель транспортной доступности </w:t>
            </w:r>
            <w:r w:rsidRPr="00BF50A3">
              <w:rPr>
                <w:color w:val="000000" w:themeColor="text1"/>
                <w:sz w:val="26"/>
                <w:szCs w:val="26"/>
              </w:rPr>
              <w:lastRenderedPageBreak/>
              <w:t>дифференцирован для групп МО по внутренней территориально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BF50A3">
              <w:rPr>
                <w:color w:val="000000" w:themeColor="text1"/>
                <w:sz w:val="26"/>
                <w:szCs w:val="26"/>
              </w:rPr>
              <w:t>пространственной организации, указанных в Приложении 8 к Основной части РНГП, умноженный на коэффициент К2 Обоснование ранжирования МО по ТПО и коэффициента К2 приведено в Части II РНГП.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независимо от количества населения, принят в соответствии с </w:t>
            </w:r>
            <w:hyperlink r:id="rId83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84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V, таблица 4.</w:t>
            </w: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BF50A3" w:rsidRPr="003C189B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Показатель транспортной доступности принят 30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мин. в соответствии с </w:t>
            </w:r>
            <w:hyperlink r:id="rId85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86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V, таблица 4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</w:tr>
      <w:tr w:rsidR="003D166F" w:rsidRPr="003C189B" w:rsidTr="007770FA"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DF1BB0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7770FA">
              <w:rPr>
                <w:b/>
                <w:color w:val="000000" w:themeColor="text1"/>
                <w:sz w:val="26"/>
                <w:szCs w:val="26"/>
              </w:rPr>
              <w:t>Дом культуры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каждые 200000 человек населения при численности населения от 500000 человек;</w:t>
            </w: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1 объект на каждые 100000 человек населения при численности населения от 100000 до 500000 человек; 1 объект на каждые 20000 человек населения при численности населения до 100000 человек,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принят в соответствии с </w:t>
            </w:r>
            <w:hyperlink r:id="rId87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88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6.</w:t>
            </w: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770FA">
              <w:rPr>
                <w:color w:val="000000" w:themeColor="text1"/>
                <w:sz w:val="26"/>
                <w:szCs w:val="26"/>
              </w:rPr>
              <w:t>Показатель транспортной доступности дифференцирован для групп МО по внутренней территориально-пространственной организации, указанных в Приложении 8 к Основной части РНГП, умноженный на коэффициент К2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каждые 25000 человек населения при численности населения от 25000 до 100000 человек;</w:t>
            </w:r>
          </w:p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каждые 10000 человек населения при численности населения менее 25000 человек, принят в соответствии с </w:t>
            </w:r>
            <w:hyperlink r:id="rId89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 xml:space="preserve">Методическими рекомендациями субъектам Российской Федерации и органам местного самоуправления </w:t>
              </w:r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lastRenderedPageBreak/>
                <w:t>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90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6.</w:t>
            </w:r>
          </w:p>
          <w:p w:rsidR="007770FA" w:rsidRPr="003C189B" w:rsidRDefault="007770FA" w:rsidP="005E6B69">
            <w:pPr>
              <w:pStyle w:val="formattext"/>
              <w:spacing w:before="0" w:after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транспортной доступности принят 30 мин. в соответствии с </w:t>
            </w:r>
            <w:hyperlink r:id="rId91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92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на административный центр сельского поселения, принят в соответствии с </w:t>
            </w:r>
            <w:hyperlink r:id="rId93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утвержденными </w:t>
            </w:r>
            <w:hyperlink r:id="rId94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6.</w:t>
            </w:r>
          </w:p>
          <w:p w:rsidR="007770FA" w:rsidRPr="003C189B" w:rsidRDefault="007770FA" w:rsidP="005E6B69">
            <w:pPr>
              <w:pStyle w:val="formattext"/>
              <w:spacing w:before="0" w:after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шаговой доступности принят 30 мин. Показатель транспортной доступности принят 30 мин. в соответствии с </w:t>
            </w:r>
            <w:hyperlink r:id="rId95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96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</w:t>
            </w:r>
          </w:p>
        </w:tc>
      </w:tr>
      <w:tr w:rsidR="007770FA" w:rsidRPr="003C189B" w:rsidTr="00DF1BB0"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3D166F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3D166F" w:rsidRP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Центр культурного развития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1 объект независимо от количества населения, принят в соответствии с </w:t>
            </w:r>
            <w:hyperlink r:id="rId97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98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VII, таблица 6.</w:t>
            </w:r>
            <w:r w:rsidR="007770FA" w:rsidRPr="003C189B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территориальной доступности, умноженный на поправочный коэффициент К2, принят для групп А, Б, В МО Республики Дагестан согласно приложению N 10 "Ранжирование муниципальных образований Республики Дагестан по территориально-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пространственной организации" к основной части РНГП. Обоснование коэффициента К2 приведено в п. 2.1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</w:tr>
      <w:tr w:rsidR="003D166F" w:rsidRPr="003C189B" w:rsidTr="007770FA"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D166F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BF50A3" w:rsidRDefault="00BF50A3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3D166F" w:rsidRPr="00BF50A3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Парк культуры и отдыха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каждые 30000 человек населения, принят в соответствии с </w:t>
            </w:r>
            <w:hyperlink r:id="rId99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100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IX, таблица 7.</w:t>
            </w: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 xml:space="preserve">Показатель территориальной доступности, умноженный на поправочный коэффициент К2, принят для групп А, Б, В МО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Республики Дагестан согласно приложению N 10 "Ранжирование муниципальных образований Республики Дагестан по территориально-пространственной организации" к основной части РНГП. Обоснование коэффициента К2 приведено в п. 2.1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МО при численности населения более 30000 человек, принят в соответствии с </w:t>
            </w:r>
            <w:hyperlink r:id="rId101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102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="007770FA">
              <w:rPr>
                <w:color w:val="000000" w:themeColor="text1"/>
                <w:sz w:val="26"/>
                <w:szCs w:val="26"/>
              </w:rPr>
              <w:t>, часть IX, таблица 7</w:t>
            </w:r>
            <w:r w:rsidRPr="003C189B">
              <w:rPr>
                <w:color w:val="000000" w:themeColor="text1"/>
                <w:sz w:val="26"/>
                <w:szCs w:val="26"/>
              </w:rPr>
              <w:t>.</w:t>
            </w:r>
          </w:p>
          <w:p w:rsidR="007770FA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Pr="003C189B" w:rsidRDefault="007770FA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Показатель транспортной доступности принят 30 мин. в соответствии с </w:t>
            </w:r>
            <w:hyperlink r:id="rId103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 xml:space="preserve">Методическими рекомендациями субъектам Российской </w:t>
              </w:r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lastRenderedPageBreak/>
                <w:t>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104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IX, таблица 7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D166F" w:rsidRPr="003C189B" w:rsidTr="007770FA"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166F" w:rsidRPr="003C189B" w:rsidRDefault="003D166F" w:rsidP="005E6B6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DF1BB0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Кинозал</w:t>
            </w:r>
          </w:p>
        </w:tc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770FA">
              <w:rPr>
                <w:color w:val="000000" w:themeColor="text1"/>
                <w:sz w:val="26"/>
                <w:szCs w:val="26"/>
              </w:rPr>
              <w:t>1 объект на каждые 20000 человек населения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770FA">
              <w:rPr>
                <w:color w:val="000000" w:themeColor="text1"/>
                <w:sz w:val="26"/>
                <w:szCs w:val="26"/>
              </w:rPr>
              <w:t>Федерации от 02.08.2017 г. № Р-965, часть XI, Таблица 9.</w:t>
            </w: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7770FA">
              <w:rPr>
                <w:color w:val="000000" w:themeColor="text1"/>
                <w:sz w:val="26"/>
                <w:szCs w:val="26"/>
              </w:rPr>
              <w:lastRenderedPageBreak/>
              <w:t>Показатель транспортной доступности дифференцирован для групп МО по внутренней территориально-пространственной организации, указанных в Приложении 8 к Основной части РНГП, умноженный на коэффициент К2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на МО независимо от количества населения, принят в соответствии с </w:t>
            </w:r>
            <w:hyperlink r:id="rId105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106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XI, таблица 9.</w:t>
            </w:r>
          </w:p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Показатель транспортной доступности принят 30 мин. в соответствии с </w:t>
            </w:r>
            <w:hyperlink r:id="rId107" w:anchor="6560IO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утвержденными </w:t>
            </w:r>
            <w:hyperlink r:id="rId108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распоряжением Министерства культуры Российской Федерации от 2 августа 2017 г. N Р-965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часть XI, таблица 9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1 объект на каждые 3000 человек населения при численности населения более 3000 человек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</w:t>
            </w:r>
            <w:r w:rsidRPr="007770FA">
              <w:rPr>
                <w:color w:val="000000" w:themeColor="text1"/>
                <w:sz w:val="26"/>
                <w:szCs w:val="26"/>
              </w:rPr>
              <w:t xml:space="preserve">заций культуры, утвержденных распоряжением Министерства культуры Российской Федерации от 02.08.2017 г. № Р-965, часть XI, Таблица 9. Показатель шаговой </w:t>
            </w:r>
            <w:r w:rsidRPr="007770FA">
              <w:rPr>
                <w:color w:val="000000" w:themeColor="text1"/>
                <w:sz w:val="26"/>
                <w:szCs w:val="26"/>
              </w:rPr>
              <w:lastRenderedPageBreak/>
              <w:t>доступности принят - 30 мин. Показатель транспортной доступности принят - 30 мин.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г. № Р-965, часть XI, Таблица 9.</w:t>
            </w:r>
          </w:p>
        </w:tc>
      </w:tr>
      <w:tr w:rsidR="007770FA" w:rsidRPr="003C189B" w:rsidTr="00DF1BB0"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</w:tc>
      </w:tr>
      <w:tr w:rsidR="007770FA" w:rsidRPr="007770FA" w:rsidTr="003D166F">
        <w:tc>
          <w:tcPr>
            <w:tcW w:w="15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7770FA">
              <w:rPr>
                <w:b/>
                <w:color w:val="000000" w:themeColor="text1"/>
                <w:sz w:val="26"/>
                <w:szCs w:val="26"/>
              </w:rPr>
              <w:t>Область ритуальных услуг</w:t>
            </w:r>
          </w:p>
          <w:p w:rsidR="007770FA" w:rsidRPr="007770FA" w:rsidRDefault="007770FA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lastRenderedPageBreak/>
              <w:t>Объекты ритуальных услуг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 xml:space="preserve">Площадь территории 0,24 га на 1000 человек населения в соответствии с Приложением Д к СП 42.13330.2016 "Планировка и застройка городских и сельских поселений. Актуализированная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редакция СНиП 2.07.01-89".</w:t>
            </w:r>
          </w:p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Предельное значение по группе МО определенной ТЗ получаем по формуле: 0,24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 xml:space="preserve">Площадь территории 0,24 га на 1000 человек населения в соответствии с Приложением Д к СП 42.13330.2016 "Планировка и застройка городских и сельских поселений. Актуализированная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редакция СНиП 2.07.01-89".</w:t>
            </w:r>
          </w:p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Предельное значение по группе МО определенной ТЗ получаем по формуле: 0,24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 xml:space="preserve">Площадь территории 0,24 га на 1000 человек численности населения в соответствии с Приложением Д к СП 42.13330.2016 "Планировка и застройка городских и сельских поселений. Актуализированная </w:t>
            </w: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редакция СНиП 2.07.01-89".</w:t>
            </w:r>
          </w:p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Предельное значение по группе МО определенной ТЗ получаем по формуле: 0,24 х К3, где: К3 - поправочный коэффициент, отражающий влияние градостроительных и территориальных особенностей сложившегося зонального ранжирования Республики Дагестан. Обоснование коэффициента К3 приведено в Части II РНГП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</w:tr>
      <w:tr w:rsidR="007770FA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Кладбище традиционного захоронения</w:t>
            </w: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Специализированная служба по вопросам похоронного дела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независимо от численности населения, принят в соответствии с полномочиями, установленными частью 1 статьи 15 </w:t>
            </w:r>
            <w:hyperlink r:id="rId109" w:anchor="7D20K3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Федерального закона от 6 октября 2003 г.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1 объект независимо от численности населения, принят в соответствии с полномочиями, установленными частью 1 статьи 15 </w:t>
            </w:r>
            <w:hyperlink r:id="rId110" w:anchor="7D20K3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Федерального закона от 6 октября 2003 г.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7770FA" w:rsidRPr="00BC159B" w:rsidTr="003D166F">
        <w:tc>
          <w:tcPr>
            <w:tcW w:w="15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159B" w:rsidRPr="00BC159B" w:rsidRDefault="00BC159B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C159B" w:rsidRDefault="007770FA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C159B">
              <w:rPr>
                <w:b/>
                <w:color w:val="000000" w:themeColor="text1"/>
                <w:sz w:val="26"/>
                <w:szCs w:val="26"/>
              </w:rPr>
              <w:lastRenderedPageBreak/>
              <w:t>Область здравоохранения</w:t>
            </w:r>
          </w:p>
          <w:p w:rsidR="00BC159B" w:rsidRPr="00BC159B" w:rsidRDefault="00BC159B" w:rsidP="007770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7770FA"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Объекты здравоохранения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Необходимое число бригад скорой медицинской помощи на количество населения регулируется </w:t>
            </w:r>
            <w:hyperlink r:id="rId111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приказами Минздрава России от 20 июня 2013 г. N 388н "Об утверждении Порядка оказания скорой, в том числе скорой специализированной, медицинской помощи"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 и </w:t>
            </w:r>
            <w:hyperlink r:id="rId112" w:anchor="64U0IK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пункт 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Необходимое число бригад скорой медицинской помощи на количество населения регулируется </w:t>
            </w:r>
            <w:hyperlink r:id="rId113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приказами Минздрава России от 20 июня 2013 г. N 388н "Об утверждении Порядка оказания скорой, в том числе скорой специализированной, медицинской помощи"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 и </w:t>
            </w:r>
            <w:hyperlink r:id="rId114" w:anchor="64U0IK" w:history="1">
              <w:r w:rsidRPr="003C189B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от 20 апреля 2018 г. N 182 "Об утверждении Методических рекомендаций о применении нормативов и норм ресурсной обеспеченности населения в сфере здравоохранения"</w:t>
              </w:r>
            </w:hyperlink>
            <w:r w:rsidRPr="003C189B">
              <w:rPr>
                <w:color w:val="000000" w:themeColor="text1"/>
                <w:sz w:val="26"/>
                <w:szCs w:val="26"/>
              </w:rPr>
              <w:t>, пункт 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7770FA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Скорая медицинская помощь</w:t>
            </w: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770FA" w:rsidRPr="003C189B" w:rsidTr="007770FA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</w:p>
          <w:p w:rsidR="007770FA" w:rsidRPr="00BF50A3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6"/>
                <w:szCs w:val="26"/>
              </w:rPr>
            </w:pPr>
            <w:r w:rsidRPr="00BF50A3">
              <w:rPr>
                <w:b/>
                <w:color w:val="000000" w:themeColor="text1"/>
                <w:sz w:val="26"/>
                <w:szCs w:val="26"/>
              </w:rPr>
              <w:t>Аптеки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BC159B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BC159B">
              <w:rPr>
                <w:color w:val="000000" w:themeColor="text1"/>
                <w:sz w:val="26"/>
                <w:szCs w:val="26"/>
              </w:rPr>
              <w:t xml:space="preserve">В соответствии с СП 42.13330.2016 «СНиП 2.07.01-89*» Планировка и застройка городских и сельских поселений. </w:t>
            </w:r>
            <w:r w:rsidRPr="00BC159B">
              <w:rPr>
                <w:color w:val="000000" w:themeColor="text1"/>
                <w:sz w:val="26"/>
                <w:szCs w:val="26"/>
              </w:rPr>
              <w:lastRenderedPageBreak/>
              <w:t>Актуализированная редакция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lastRenderedPageBreak/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0FA" w:rsidRPr="003C189B" w:rsidRDefault="007770FA" w:rsidP="007770F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3C189B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873EEB" w:rsidRPr="003C189B" w:rsidRDefault="00873EEB" w:rsidP="00873EEB">
      <w:pPr>
        <w:widowControl w:val="0"/>
        <w:tabs>
          <w:tab w:val="left" w:pos="1286"/>
        </w:tabs>
        <w:autoSpaceDE w:val="0"/>
        <w:autoSpaceDN w:val="0"/>
        <w:spacing w:before="87" w:after="0" w:line="256" w:lineRule="auto"/>
        <w:ind w:right="47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sectPr w:rsidR="00873EEB" w:rsidRPr="003C189B" w:rsidSect="00873EEB">
      <w:pgSz w:w="16840" w:h="11910" w:orient="landscape"/>
      <w:pgMar w:top="1100" w:right="720" w:bottom="520" w:left="100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B0" w:rsidRDefault="00DF1BB0">
      <w:pPr>
        <w:spacing w:after="0" w:line="240" w:lineRule="auto"/>
      </w:pPr>
      <w:r>
        <w:separator/>
      </w:r>
    </w:p>
  </w:endnote>
  <w:endnote w:type="continuationSeparator" w:id="0">
    <w:p w:rsidR="00DF1BB0" w:rsidRDefault="00DF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B0" w:rsidRDefault="00DF1BB0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E7C85" wp14:editId="6A1BCF22">
              <wp:simplePos x="0" y="0"/>
              <wp:positionH relativeFrom="page">
                <wp:posOffset>3644265</wp:posOffset>
              </wp:positionH>
              <wp:positionV relativeFrom="page">
                <wp:posOffset>10290810</wp:posOffset>
              </wp:positionV>
              <wp:extent cx="274320" cy="2241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BB0" w:rsidRDefault="00DF1BB0">
                          <w:pPr>
                            <w:pStyle w:val="a5"/>
                            <w:spacing w:before="11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5BC4">
                            <w:rPr>
                              <w:rFonts w:ascii="Arial MT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E7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95pt;margin-top:810.3pt;width:21.6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UJ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9EivozgpISjKIrD2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" filled="f" stroked="f">
              <v:textbox inset="0,0,0,0">
                <w:txbxContent>
                  <w:p w:rsidR="00DF1BB0" w:rsidRDefault="00DF1BB0">
                    <w:pPr>
                      <w:pStyle w:val="a5"/>
                      <w:spacing w:before="11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5BC4">
                      <w:rPr>
                        <w:rFonts w:ascii="Arial MT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B0" w:rsidRDefault="00DF1BB0">
      <w:pPr>
        <w:spacing w:after="0" w:line="240" w:lineRule="auto"/>
      </w:pPr>
      <w:r>
        <w:separator/>
      </w:r>
    </w:p>
  </w:footnote>
  <w:footnote w:type="continuationSeparator" w:id="0">
    <w:p w:rsidR="00DF1BB0" w:rsidRDefault="00DF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350E"/>
    <w:multiLevelType w:val="hybridMultilevel"/>
    <w:tmpl w:val="196EEF84"/>
    <w:lvl w:ilvl="0" w:tplc="550298D0">
      <w:numFmt w:val="bullet"/>
      <w:lvlText w:val="-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661FD2">
      <w:numFmt w:val="bullet"/>
      <w:lvlText w:val="•"/>
      <w:lvlJc w:val="left"/>
      <w:pPr>
        <w:ind w:left="571" w:hanging="154"/>
      </w:pPr>
      <w:rPr>
        <w:rFonts w:hint="default"/>
        <w:lang w:val="ru-RU" w:eastAsia="en-US" w:bidi="ar-SA"/>
      </w:rPr>
    </w:lvl>
    <w:lvl w:ilvl="2" w:tplc="2A7E6C7A">
      <w:numFmt w:val="bullet"/>
      <w:lvlText w:val="•"/>
      <w:lvlJc w:val="left"/>
      <w:pPr>
        <w:ind w:left="1023" w:hanging="154"/>
      </w:pPr>
      <w:rPr>
        <w:rFonts w:hint="default"/>
        <w:lang w:val="ru-RU" w:eastAsia="en-US" w:bidi="ar-SA"/>
      </w:rPr>
    </w:lvl>
    <w:lvl w:ilvl="3" w:tplc="123AB792">
      <w:numFmt w:val="bullet"/>
      <w:lvlText w:val="•"/>
      <w:lvlJc w:val="left"/>
      <w:pPr>
        <w:ind w:left="1475" w:hanging="154"/>
      </w:pPr>
      <w:rPr>
        <w:rFonts w:hint="default"/>
        <w:lang w:val="ru-RU" w:eastAsia="en-US" w:bidi="ar-SA"/>
      </w:rPr>
    </w:lvl>
    <w:lvl w:ilvl="4" w:tplc="0A6AE7BE">
      <w:numFmt w:val="bullet"/>
      <w:lvlText w:val="•"/>
      <w:lvlJc w:val="left"/>
      <w:pPr>
        <w:ind w:left="1927" w:hanging="154"/>
      </w:pPr>
      <w:rPr>
        <w:rFonts w:hint="default"/>
        <w:lang w:val="ru-RU" w:eastAsia="en-US" w:bidi="ar-SA"/>
      </w:rPr>
    </w:lvl>
    <w:lvl w:ilvl="5" w:tplc="18AC0660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6" w:tplc="F516D9D2">
      <w:numFmt w:val="bullet"/>
      <w:lvlText w:val="•"/>
      <w:lvlJc w:val="left"/>
      <w:pPr>
        <w:ind w:left="2831" w:hanging="154"/>
      </w:pPr>
      <w:rPr>
        <w:rFonts w:hint="default"/>
        <w:lang w:val="ru-RU" w:eastAsia="en-US" w:bidi="ar-SA"/>
      </w:rPr>
    </w:lvl>
    <w:lvl w:ilvl="7" w:tplc="F39429D4">
      <w:numFmt w:val="bullet"/>
      <w:lvlText w:val="•"/>
      <w:lvlJc w:val="left"/>
      <w:pPr>
        <w:ind w:left="3282" w:hanging="154"/>
      </w:pPr>
      <w:rPr>
        <w:rFonts w:hint="default"/>
        <w:lang w:val="ru-RU" w:eastAsia="en-US" w:bidi="ar-SA"/>
      </w:rPr>
    </w:lvl>
    <w:lvl w:ilvl="8" w:tplc="03BED288">
      <w:numFmt w:val="bullet"/>
      <w:lvlText w:val="•"/>
      <w:lvlJc w:val="left"/>
      <w:pPr>
        <w:ind w:left="373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2C88182E"/>
    <w:multiLevelType w:val="multilevel"/>
    <w:tmpl w:val="B5EA5A70"/>
    <w:lvl w:ilvl="0">
      <w:start w:val="2"/>
      <w:numFmt w:val="decimal"/>
      <w:lvlText w:val="%1"/>
      <w:lvlJc w:val="left"/>
      <w:pPr>
        <w:ind w:left="10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09"/>
      </w:pPr>
      <w:rPr>
        <w:rFonts w:hint="default"/>
        <w:lang w:val="ru-RU" w:eastAsia="en-US" w:bidi="ar-SA"/>
      </w:rPr>
    </w:lvl>
  </w:abstractNum>
  <w:abstractNum w:abstractNumId="2" w15:restartNumberingAfterBreak="0">
    <w:nsid w:val="359B46AC"/>
    <w:multiLevelType w:val="multilevel"/>
    <w:tmpl w:val="DFC4E65A"/>
    <w:lvl w:ilvl="0">
      <w:start w:val="2"/>
      <w:numFmt w:val="decimal"/>
      <w:lvlText w:val="%1"/>
      <w:lvlJc w:val="left"/>
      <w:pPr>
        <w:ind w:left="304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1"/>
      </w:pPr>
      <w:rPr>
        <w:rFonts w:hint="default"/>
        <w:lang w:val="ru-RU" w:eastAsia="en-US" w:bidi="ar-SA"/>
      </w:rPr>
    </w:lvl>
  </w:abstractNum>
  <w:abstractNum w:abstractNumId="3" w15:restartNumberingAfterBreak="0">
    <w:nsid w:val="435678D6"/>
    <w:multiLevelType w:val="multilevel"/>
    <w:tmpl w:val="E45EAF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F"/>
    <w:rsid w:val="000456E5"/>
    <w:rsid w:val="000A52FF"/>
    <w:rsid w:val="000C5BC1"/>
    <w:rsid w:val="000C626D"/>
    <w:rsid w:val="000D45DD"/>
    <w:rsid w:val="00163560"/>
    <w:rsid w:val="0019589A"/>
    <w:rsid w:val="001B3F68"/>
    <w:rsid w:val="001F2907"/>
    <w:rsid w:val="00242BF9"/>
    <w:rsid w:val="0026236D"/>
    <w:rsid w:val="00267140"/>
    <w:rsid w:val="002D253E"/>
    <w:rsid w:val="002E318A"/>
    <w:rsid w:val="00300261"/>
    <w:rsid w:val="003158C8"/>
    <w:rsid w:val="0039649E"/>
    <w:rsid w:val="003B508A"/>
    <w:rsid w:val="003C189B"/>
    <w:rsid w:val="003D166F"/>
    <w:rsid w:val="0040709A"/>
    <w:rsid w:val="00430A8E"/>
    <w:rsid w:val="00436EFF"/>
    <w:rsid w:val="00440962"/>
    <w:rsid w:val="00475BC4"/>
    <w:rsid w:val="00475E9B"/>
    <w:rsid w:val="004970CE"/>
    <w:rsid w:val="00497A55"/>
    <w:rsid w:val="004C2769"/>
    <w:rsid w:val="004E6FCF"/>
    <w:rsid w:val="005107BE"/>
    <w:rsid w:val="005703F7"/>
    <w:rsid w:val="005E6B69"/>
    <w:rsid w:val="00622FB3"/>
    <w:rsid w:val="00640128"/>
    <w:rsid w:val="00651175"/>
    <w:rsid w:val="00697FEE"/>
    <w:rsid w:val="006E3459"/>
    <w:rsid w:val="006E6ABB"/>
    <w:rsid w:val="007243CC"/>
    <w:rsid w:val="007770FA"/>
    <w:rsid w:val="00857131"/>
    <w:rsid w:val="00872506"/>
    <w:rsid w:val="00873EEB"/>
    <w:rsid w:val="008A40D5"/>
    <w:rsid w:val="00931E81"/>
    <w:rsid w:val="00A06C23"/>
    <w:rsid w:val="00A2507A"/>
    <w:rsid w:val="00A52053"/>
    <w:rsid w:val="00A80BE2"/>
    <w:rsid w:val="00AC0BB8"/>
    <w:rsid w:val="00AC1A9C"/>
    <w:rsid w:val="00AD5017"/>
    <w:rsid w:val="00AE0E73"/>
    <w:rsid w:val="00AE5107"/>
    <w:rsid w:val="00B51D53"/>
    <w:rsid w:val="00BC159B"/>
    <w:rsid w:val="00BF50A3"/>
    <w:rsid w:val="00C06F61"/>
    <w:rsid w:val="00C1119E"/>
    <w:rsid w:val="00C458A2"/>
    <w:rsid w:val="00C511A9"/>
    <w:rsid w:val="00D8113F"/>
    <w:rsid w:val="00D85CF0"/>
    <w:rsid w:val="00D86772"/>
    <w:rsid w:val="00DB0560"/>
    <w:rsid w:val="00DF1BB0"/>
    <w:rsid w:val="00E07BA7"/>
    <w:rsid w:val="00E643C0"/>
    <w:rsid w:val="00E71719"/>
    <w:rsid w:val="00EB50AF"/>
    <w:rsid w:val="00EC4E5C"/>
    <w:rsid w:val="00EE269B"/>
    <w:rsid w:val="00F74405"/>
    <w:rsid w:val="00F90BE8"/>
    <w:rsid w:val="00FA45C3"/>
    <w:rsid w:val="00FD4377"/>
    <w:rsid w:val="00FD7530"/>
    <w:rsid w:val="00FF266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121C1-8823-429F-AF84-F88C941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6FC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F266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269B"/>
  </w:style>
  <w:style w:type="table" w:customStyle="1" w:styleId="TableNormal">
    <w:name w:val="Table Normal"/>
    <w:uiPriority w:val="2"/>
    <w:semiHidden/>
    <w:unhideWhenUsed/>
    <w:qFormat/>
    <w:rsid w:val="00EE26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E2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69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EE269B"/>
    <w:pPr>
      <w:widowControl w:val="0"/>
      <w:autoSpaceDE w:val="0"/>
      <w:autoSpaceDN w:val="0"/>
      <w:spacing w:after="0" w:line="240" w:lineRule="auto"/>
      <w:ind w:left="703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EE269B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2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E26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EE269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E26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E269B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3D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A40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876063" TargetMode="External"/><Relationship Id="rId21" Type="http://schemas.openxmlformats.org/officeDocument/2006/relationships/hyperlink" Target="https://docs.cntd.ru/document/420237710" TargetMode="External"/><Relationship Id="rId42" Type="http://schemas.openxmlformats.org/officeDocument/2006/relationships/hyperlink" Target="https://docs.cntd.ru/document/456084648" TargetMode="External"/><Relationship Id="rId47" Type="http://schemas.openxmlformats.org/officeDocument/2006/relationships/hyperlink" Target="https://docs.cntd.ru/document/456084648" TargetMode="External"/><Relationship Id="rId63" Type="http://schemas.openxmlformats.org/officeDocument/2006/relationships/hyperlink" Target="https://docs.cntd.ru/document/456084648" TargetMode="External"/><Relationship Id="rId68" Type="http://schemas.openxmlformats.org/officeDocument/2006/relationships/hyperlink" Target="https://docs.cntd.ru/document/456084648" TargetMode="External"/><Relationship Id="rId84" Type="http://schemas.openxmlformats.org/officeDocument/2006/relationships/hyperlink" Target="https://docs.cntd.ru/document/456084648" TargetMode="External"/><Relationship Id="rId89" Type="http://schemas.openxmlformats.org/officeDocument/2006/relationships/hyperlink" Target="https://docs.cntd.ru/document/456084648" TargetMode="External"/><Relationship Id="rId112" Type="http://schemas.openxmlformats.org/officeDocument/2006/relationships/hyperlink" Target="https://docs.cntd.ru/document/557353637" TargetMode="External"/><Relationship Id="rId16" Type="http://schemas.openxmlformats.org/officeDocument/2006/relationships/hyperlink" Target="https://docs.cntd.ru/document/557245385" TargetMode="External"/><Relationship Id="rId107" Type="http://schemas.openxmlformats.org/officeDocument/2006/relationships/hyperlink" Target="https://docs.cntd.ru/document/456084648" TargetMode="External"/><Relationship Id="rId11" Type="http://schemas.openxmlformats.org/officeDocument/2006/relationships/hyperlink" Target="https://docs.cntd.ru/document/420360998" TargetMode="External"/><Relationship Id="rId24" Type="http://schemas.openxmlformats.org/officeDocument/2006/relationships/hyperlink" Target="https://docs.cntd.ru/document/901876063" TargetMode="External"/><Relationship Id="rId32" Type="http://schemas.openxmlformats.org/officeDocument/2006/relationships/hyperlink" Target="https://docs.cntd.ru/document/456084648" TargetMode="External"/><Relationship Id="rId37" Type="http://schemas.openxmlformats.org/officeDocument/2006/relationships/hyperlink" Target="https://docs.cntd.ru/document/456084648" TargetMode="External"/><Relationship Id="rId40" Type="http://schemas.openxmlformats.org/officeDocument/2006/relationships/hyperlink" Target="https://docs.cntd.ru/document/456084648" TargetMode="External"/><Relationship Id="rId45" Type="http://schemas.openxmlformats.org/officeDocument/2006/relationships/hyperlink" Target="https://docs.cntd.ru/document/456084648" TargetMode="External"/><Relationship Id="rId53" Type="http://schemas.openxmlformats.org/officeDocument/2006/relationships/hyperlink" Target="https://docs.cntd.ru/document/456084648" TargetMode="External"/><Relationship Id="rId58" Type="http://schemas.openxmlformats.org/officeDocument/2006/relationships/hyperlink" Target="https://docs.cntd.ru/document/456084648" TargetMode="External"/><Relationship Id="rId66" Type="http://schemas.openxmlformats.org/officeDocument/2006/relationships/hyperlink" Target="https://docs.cntd.ru/document/456084648" TargetMode="External"/><Relationship Id="rId74" Type="http://schemas.openxmlformats.org/officeDocument/2006/relationships/hyperlink" Target="https://docs.cntd.ru/document/456084648" TargetMode="External"/><Relationship Id="rId79" Type="http://schemas.openxmlformats.org/officeDocument/2006/relationships/hyperlink" Target="https://docs.cntd.ru/document/456084648" TargetMode="External"/><Relationship Id="rId87" Type="http://schemas.openxmlformats.org/officeDocument/2006/relationships/hyperlink" Target="https://docs.cntd.ru/document/456084648" TargetMode="External"/><Relationship Id="rId102" Type="http://schemas.openxmlformats.org/officeDocument/2006/relationships/hyperlink" Target="https://docs.cntd.ru/document/456084648" TargetMode="External"/><Relationship Id="rId110" Type="http://schemas.openxmlformats.org/officeDocument/2006/relationships/hyperlink" Target="https://docs.cntd.ru/document/901876063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cs.cntd.ru/document/456084648" TargetMode="External"/><Relationship Id="rId82" Type="http://schemas.openxmlformats.org/officeDocument/2006/relationships/hyperlink" Target="https://docs.cntd.ru/document/456084648" TargetMode="External"/><Relationship Id="rId90" Type="http://schemas.openxmlformats.org/officeDocument/2006/relationships/hyperlink" Target="https://docs.cntd.ru/document/456084648" TargetMode="External"/><Relationship Id="rId95" Type="http://schemas.openxmlformats.org/officeDocument/2006/relationships/hyperlink" Target="https://docs.cntd.ru/document/456084648" TargetMode="External"/><Relationship Id="rId19" Type="http://schemas.openxmlformats.org/officeDocument/2006/relationships/hyperlink" Target="https://docs.cntd.ru/document/456084648" TargetMode="External"/><Relationship Id="rId14" Type="http://schemas.openxmlformats.org/officeDocument/2006/relationships/hyperlink" Target="https://docs.cntd.ru/document/557353637" TargetMode="External"/><Relationship Id="rId22" Type="http://schemas.openxmlformats.org/officeDocument/2006/relationships/hyperlink" Target="https://docs.cntd.ru/document/420237710" TargetMode="External"/><Relationship Id="rId27" Type="http://schemas.openxmlformats.org/officeDocument/2006/relationships/hyperlink" Target="https://docs.cntd.ru/document/420360997" TargetMode="External"/><Relationship Id="rId30" Type="http://schemas.openxmlformats.org/officeDocument/2006/relationships/hyperlink" Target="https://docs.cntd.ru/document/420360997" TargetMode="External"/><Relationship Id="rId35" Type="http://schemas.openxmlformats.org/officeDocument/2006/relationships/hyperlink" Target="https://docs.cntd.ru/document/456084648" TargetMode="External"/><Relationship Id="rId43" Type="http://schemas.openxmlformats.org/officeDocument/2006/relationships/hyperlink" Target="https://docs.cntd.ru/document/456084648" TargetMode="External"/><Relationship Id="rId48" Type="http://schemas.openxmlformats.org/officeDocument/2006/relationships/hyperlink" Target="https://docs.cntd.ru/document/456084648" TargetMode="External"/><Relationship Id="rId56" Type="http://schemas.openxmlformats.org/officeDocument/2006/relationships/hyperlink" Target="https://docs.cntd.ru/document/456084648" TargetMode="External"/><Relationship Id="rId64" Type="http://schemas.openxmlformats.org/officeDocument/2006/relationships/hyperlink" Target="https://docs.cntd.ru/document/456084648" TargetMode="External"/><Relationship Id="rId69" Type="http://schemas.openxmlformats.org/officeDocument/2006/relationships/hyperlink" Target="https://docs.cntd.ru/document/456084648" TargetMode="External"/><Relationship Id="rId77" Type="http://schemas.openxmlformats.org/officeDocument/2006/relationships/hyperlink" Target="https://docs.cntd.ru/document/456084648" TargetMode="External"/><Relationship Id="rId100" Type="http://schemas.openxmlformats.org/officeDocument/2006/relationships/hyperlink" Target="https://docs.cntd.ru/document/456084648" TargetMode="External"/><Relationship Id="rId105" Type="http://schemas.openxmlformats.org/officeDocument/2006/relationships/hyperlink" Target="https://docs.cntd.ru/document/456084648" TargetMode="External"/><Relationship Id="rId113" Type="http://schemas.openxmlformats.org/officeDocument/2006/relationships/hyperlink" Target="https://docs.cntd.ru/document/499028411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ocs.cntd.ru/document/456084648" TargetMode="External"/><Relationship Id="rId72" Type="http://schemas.openxmlformats.org/officeDocument/2006/relationships/hyperlink" Target="https://docs.cntd.ru/document/456084648" TargetMode="External"/><Relationship Id="rId80" Type="http://schemas.openxmlformats.org/officeDocument/2006/relationships/hyperlink" Target="https://docs.cntd.ru/document/456084648" TargetMode="External"/><Relationship Id="rId85" Type="http://schemas.openxmlformats.org/officeDocument/2006/relationships/hyperlink" Target="https://docs.cntd.ru/document/456084648" TargetMode="External"/><Relationship Id="rId93" Type="http://schemas.openxmlformats.org/officeDocument/2006/relationships/hyperlink" Target="https://docs.cntd.ru/document/456084648" TargetMode="External"/><Relationship Id="rId98" Type="http://schemas.openxmlformats.org/officeDocument/2006/relationships/hyperlink" Target="https://docs.cntd.ru/document/4560846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341376" TargetMode="External"/><Relationship Id="rId17" Type="http://schemas.openxmlformats.org/officeDocument/2006/relationships/hyperlink" Target="https://docs.cntd.ru/document/456084648" TargetMode="External"/><Relationship Id="rId25" Type="http://schemas.openxmlformats.org/officeDocument/2006/relationships/hyperlink" Target="https://docs.cntd.ru/document/901876063" TargetMode="External"/><Relationship Id="rId33" Type="http://schemas.openxmlformats.org/officeDocument/2006/relationships/hyperlink" Target="https://docs.cntd.ru/document/456084648" TargetMode="External"/><Relationship Id="rId38" Type="http://schemas.openxmlformats.org/officeDocument/2006/relationships/hyperlink" Target="https://docs.cntd.ru/document/456084648" TargetMode="External"/><Relationship Id="rId46" Type="http://schemas.openxmlformats.org/officeDocument/2006/relationships/hyperlink" Target="https://docs.cntd.ru/document/456084648" TargetMode="External"/><Relationship Id="rId59" Type="http://schemas.openxmlformats.org/officeDocument/2006/relationships/hyperlink" Target="https://docs.cntd.ru/document/456084648" TargetMode="External"/><Relationship Id="rId67" Type="http://schemas.openxmlformats.org/officeDocument/2006/relationships/hyperlink" Target="https://docs.cntd.ru/document/456084648" TargetMode="External"/><Relationship Id="rId103" Type="http://schemas.openxmlformats.org/officeDocument/2006/relationships/hyperlink" Target="https://docs.cntd.ru/document/456084648" TargetMode="External"/><Relationship Id="rId108" Type="http://schemas.openxmlformats.org/officeDocument/2006/relationships/hyperlink" Target="https://docs.cntd.ru/document/45608464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cs.cntd.ru/document/456084648" TargetMode="External"/><Relationship Id="rId41" Type="http://schemas.openxmlformats.org/officeDocument/2006/relationships/hyperlink" Target="https://docs.cntd.ru/document/456084648" TargetMode="External"/><Relationship Id="rId54" Type="http://schemas.openxmlformats.org/officeDocument/2006/relationships/hyperlink" Target="https://docs.cntd.ru/document/456084648" TargetMode="External"/><Relationship Id="rId62" Type="http://schemas.openxmlformats.org/officeDocument/2006/relationships/hyperlink" Target="https://docs.cntd.ru/document/456084648" TargetMode="External"/><Relationship Id="rId70" Type="http://schemas.openxmlformats.org/officeDocument/2006/relationships/hyperlink" Target="https://docs.cntd.ru/document/456084648" TargetMode="External"/><Relationship Id="rId75" Type="http://schemas.openxmlformats.org/officeDocument/2006/relationships/hyperlink" Target="https://docs.cntd.ru/document/456084648" TargetMode="External"/><Relationship Id="rId83" Type="http://schemas.openxmlformats.org/officeDocument/2006/relationships/hyperlink" Target="https://docs.cntd.ru/document/456084648" TargetMode="External"/><Relationship Id="rId88" Type="http://schemas.openxmlformats.org/officeDocument/2006/relationships/hyperlink" Target="https://docs.cntd.ru/document/456084648" TargetMode="External"/><Relationship Id="rId91" Type="http://schemas.openxmlformats.org/officeDocument/2006/relationships/hyperlink" Target="https://docs.cntd.ru/document/456084648" TargetMode="External"/><Relationship Id="rId96" Type="http://schemas.openxmlformats.org/officeDocument/2006/relationships/hyperlink" Target="https://docs.cntd.ru/document/456084648" TargetMode="External"/><Relationship Id="rId111" Type="http://schemas.openxmlformats.org/officeDocument/2006/relationships/hyperlink" Target="https://docs.cntd.ru/document/4990284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cntd.ru/document/557245385" TargetMode="External"/><Relationship Id="rId23" Type="http://schemas.openxmlformats.org/officeDocument/2006/relationships/hyperlink" Target="https://docs.cntd.ru/document/545225124" TargetMode="External"/><Relationship Id="rId28" Type="http://schemas.openxmlformats.org/officeDocument/2006/relationships/hyperlink" Target="https://docs.cntd.ru/document/420360997" TargetMode="External"/><Relationship Id="rId36" Type="http://schemas.openxmlformats.org/officeDocument/2006/relationships/hyperlink" Target="https://docs.cntd.ru/document/456084648" TargetMode="External"/><Relationship Id="rId49" Type="http://schemas.openxmlformats.org/officeDocument/2006/relationships/hyperlink" Target="https://docs.cntd.ru/document/456084648" TargetMode="External"/><Relationship Id="rId57" Type="http://schemas.openxmlformats.org/officeDocument/2006/relationships/hyperlink" Target="https://docs.cntd.ru/document/456084648" TargetMode="External"/><Relationship Id="rId106" Type="http://schemas.openxmlformats.org/officeDocument/2006/relationships/hyperlink" Target="https://docs.cntd.ru/document/456084648" TargetMode="External"/><Relationship Id="rId114" Type="http://schemas.openxmlformats.org/officeDocument/2006/relationships/hyperlink" Target="https://docs.cntd.ru/document/557353637" TargetMode="External"/><Relationship Id="rId10" Type="http://schemas.openxmlformats.org/officeDocument/2006/relationships/hyperlink" Target="https://docs.cntd.ru/document/902111644" TargetMode="External"/><Relationship Id="rId31" Type="http://schemas.openxmlformats.org/officeDocument/2006/relationships/hyperlink" Target="https://docs.cntd.ru/document/456084648" TargetMode="External"/><Relationship Id="rId44" Type="http://schemas.openxmlformats.org/officeDocument/2006/relationships/hyperlink" Target="https://docs.cntd.ru/document/456084648" TargetMode="External"/><Relationship Id="rId52" Type="http://schemas.openxmlformats.org/officeDocument/2006/relationships/hyperlink" Target="https://docs.cntd.ru/document/456084648" TargetMode="External"/><Relationship Id="rId60" Type="http://schemas.openxmlformats.org/officeDocument/2006/relationships/hyperlink" Target="https://docs.cntd.ru/document/456084648" TargetMode="External"/><Relationship Id="rId65" Type="http://schemas.openxmlformats.org/officeDocument/2006/relationships/hyperlink" Target="https://docs.cntd.ru/document/456084648" TargetMode="External"/><Relationship Id="rId73" Type="http://schemas.openxmlformats.org/officeDocument/2006/relationships/hyperlink" Target="https://docs.cntd.ru/document/456084648" TargetMode="External"/><Relationship Id="rId78" Type="http://schemas.openxmlformats.org/officeDocument/2006/relationships/hyperlink" Target="https://docs.cntd.ru/document/456084648" TargetMode="External"/><Relationship Id="rId81" Type="http://schemas.openxmlformats.org/officeDocument/2006/relationships/hyperlink" Target="https://docs.cntd.ru/document/456084648" TargetMode="External"/><Relationship Id="rId86" Type="http://schemas.openxmlformats.org/officeDocument/2006/relationships/hyperlink" Target="https://docs.cntd.ru/document/456084648" TargetMode="External"/><Relationship Id="rId94" Type="http://schemas.openxmlformats.org/officeDocument/2006/relationships/hyperlink" Target="https://docs.cntd.ru/document/456084648" TargetMode="External"/><Relationship Id="rId99" Type="http://schemas.openxmlformats.org/officeDocument/2006/relationships/hyperlink" Target="https://docs.cntd.ru/document/456084648" TargetMode="External"/><Relationship Id="rId101" Type="http://schemas.openxmlformats.org/officeDocument/2006/relationships/hyperlink" Target="https://docs.cntd.ru/document/45608464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docs.cntd.ru/document/557353637" TargetMode="External"/><Relationship Id="rId18" Type="http://schemas.openxmlformats.org/officeDocument/2006/relationships/hyperlink" Target="https://docs.cntd.ru/document/456084648" TargetMode="External"/><Relationship Id="rId39" Type="http://schemas.openxmlformats.org/officeDocument/2006/relationships/hyperlink" Target="https://docs.cntd.ru/document/456084648" TargetMode="External"/><Relationship Id="rId109" Type="http://schemas.openxmlformats.org/officeDocument/2006/relationships/hyperlink" Target="https://docs.cntd.ru/document/901876063" TargetMode="External"/><Relationship Id="rId34" Type="http://schemas.openxmlformats.org/officeDocument/2006/relationships/hyperlink" Target="https://docs.cntd.ru/document/456084648" TargetMode="External"/><Relationship Id="rId50" Type="http://schemas.openxmlformats.org/officeDocument/2006/relationships/hyperlink" Target="https://docs.cntd.ru/document/456084648" TargetMode="External"/><Relationship Id="rId55" Type="http://schemas.openxmlformats.org/officeDocument/2006/relationships/hyperlink" Target="https://docs.cntd.ru/document/456084648" TargetMode="External"/><Relationship Id="rId76" Type="http://schemas.openxmlformats.org/officeDocument/2006/relationships/hyperlink" Target="https://docs.cntd.ru/document/456084648" TargetMode="External"/><Relationship Id="rId97" Type="http://schemas.openxmlformats.org/officeDocument/2006/relationships/hyperlink" Target="https://docs.cntd.ru/document/456084648" TargetMode="External"/><Relationship Id="rId104" Type="http://schemas.openxmlformats.org/officeDocument/2006/relationships/hyperlink" Target="https://docs.cntd.ru/document/45608464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cs.cntd.ru/document/456084648" TargetMode="External"/><Relationship Id="rId92" Type="http://schemas.openxmlformats.org/officeDocument/2006/relationships/hyperlink" Target="https://docs.cntd.ru/document/456084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420360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14067</Words>
  <Characters>80182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2023-07-20T10:40:00Z</dcterms:created>
  <dcterms:modified xsi:type="dcterms:W3CDTF">2023-07-20T10:40:00Z</dcterms:modified>
</cp:coreProperties>
</file>